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04F14C86" w:rsidR="00C9759F" w:rsidRDefault="00136357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3564AE37">
            <wp:simplePos x="0" y="0"/>
            <wp:positionH relativeFrom="margin">
              <wp:align>center</wp:align>
            </wp:positionH>
            <wp:positionV relativeFrom="paragraph">
              <wp:posOffset>3098973</wp:posOffset>
            </wp:positionV>
            <wp:extent cx="7379335" cy="469392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94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81173F7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60000"/>
                <wp:effectExtent l="0" t="0" r="0" b="3175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6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25F99BE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187C0E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540B837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1E24E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227948E" w:rsidR="00232EAE" w:rsidRPr="006718C4" w:rsidRDefault="003E306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Intervention démocratique au quoti</w:t>
                            </w:r>
                            <w:r w:rsidR="00187C0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468D255F" w:rsidR="00680A04" w:rsidRPr="00A2556D" w:rsidRDefault="00964137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Un objet, mille jeux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5.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25F99BE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187C0E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540B837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1E24E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227948E" w:rsidR="00232EAE" w:rsidRPr="006718C4" w:rsidRDefault="003E306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Intervention démocratique au quoti</w:t>
                      </w:r>
                      <w:r w:rsidR="00187C0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468D255F" w:rsidR="00680A04" w:rsidRPr="00A2556D" w:rsidRDefault="00964137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Un objet, mille jeux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B3F0A03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9A56B6E" w14:textId="77777777" w:rsidR="00964137" w:rsidRDefault="00964137" w:rsidP="00BC4DD6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64137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sensibiliser à l’importance du matériel polyvalent et non genré, de la découverte des préférences des enfants, de l’exploitation des jeux amorcés et du rôle ponctuel de partenaire de jeu. </w:t>
      </w:r>
    </w:p>
    <w:p w14:paraId="63B7CB1D" w14:textId="1371A3CB" w:rsidR="007D068F" w:rsidRDefault="007D068F" w:rsidP="00BC4DD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7D068F">
        <w:rPr>
          <w:rFonts w:ascii="Century Gothic" w:eastAsia="Times New Roman" w:hAnsi="Century Gothic"/>
          <w:b/>
          <w:bCs/>
          <w:color w:val="D92B2E"/>
        </w:rPr>
        <w:t>Consigne générale </w:t>
      </w:r>
    </w:p>
    <w:p w14:paraId="10D25945" w14:textId="1DED96BA" w:rsidR="00964137" w:rsidRDefault="00964137" w:rsidP="00BC4DD6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64137">
        <w:rPr>
          <w:rFonts w:ascii="Century Gothic" w:eastAsia="Aptos" w:hAnsi="Century Gothic" w:cs="Times New Roman"/>
          <w:color w:val="auto"/>
          <w:sz w:val="24"/>
          <w:szCs w:val="24"/>
        </w:rPr>
        <w:t>À partir d’objets pigés dans un sac mystère,</w:t>
      </w:r>
      <w:r w:rsidR="001D55C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les yeux bandés,</w:t>
      </w:r>
      <w:r w:rsidRPr="0096413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décrivez-les, analysez leur potentiel éducatif et projetez-vous dans le rôle de l’éducatrice</w:t>
      </w:r>
      <w:r w:rsidR="00D12BA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ou de l’éducateur</w:t>
      </w:r>
      <w:r w:rsidRPr="0096413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F26F62">
        <w:rPr>
          <w:rFonts w:ascii="Century Gothic" w:eastAsia="Aptos" w:hAnsi="Century Gothic" w:cs="Times New Roman"/>
          <w:color w:val="auto"/>
          <w:sz w:val="24"/>
          <w:szCs w:val="24"/>
        </w:rPr>
        <w:t xml:space="preserve">capable de </w:t>
      </w:r>
      <w:r w:rsidRPr="00964137">
        <w:rPr>
          <w:rFonts w:ascii="Century Gothic" w:eastAsia="Aptos" w:hAnsi="Century Gothic" w:cs="Times New Roman"/>
          <w:color w:val="auto"/>
          <w:sz w:val="24"/>
          <w:szCs w:val="24"/>
        </w:rPr>
        <w:t>soutenir l’apprentissage de l’enfant dans son jeu. </w:t>
      </w:r>
    </w:p>
    <w:p w14:paraId="21F74C15" w14:textId="6309FA40" w:rsidR="00F2353C" w:rsidRDefault="00F2353C" w:rsidP="00BC4DD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47D307FB" w14:textId="77777777" w:rsidR="00964137" w:rsidRPr="00964137" w:rsidRDefault="00964137" w:rsidP="00BC4DD6">
      <w:pPr>
        <w:spacing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964137">
        <w:rPr>
          <w:rFonts w:ascii="Century Gothic" w:hAnsi="Century Gothic"/>
          <w:b/>
          <w:bCs/>
          <w:sz w:val="24"/>
          <w:szCs w:val="24"/>
        </w:rPr>
        <w:t>Étape 1 </w:t>
      </w:r>
    </w:p>
    <w:p w14:paraId="05E60A0B" w14:textId="55B3B595" w:rsidR="00964137" w:rsidRPr="00964137" w:rsidRDefault="00964137" w:rsidP="00BC4DD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964137">
        <w:rPr>
          <w:rFonts w:ascii="Century Gothic" w:hAnsi="Century Gothic"/>
          <w:sz w:val="24"/>
          <w:szCs w:val="24"/>
        </w:rPr>
        <w:t xml:space="preserve">À tour de rôle, les yeux bandés, </w:t>
      </w:r>
      <w:r w:rsidR="00F26F62">
        <w:rPr>
          <w:rFonts w:ascii="Century Gothic" w:hAnsi="Century Gothic"/>
          <w:sz w:val="24"/>
          <w:szCs w:val="24"/>
        </w:rPr>
        <w:t xml:space="preserve">vous </w:t>
      </w:r>
      <w:r w:rsidRPr="00964137">
        <w:rPr>
          <w:rFonts w:ascii="Century Gothic" w:hAnsi="Century Gothic"/>
          <w:sz w:val="24"/>
          <w:szCs w:val="24"/>
        </w:rPr>
        <w:t>pige</w:t>
      </w:r>
      <w:r w:rsidR="00F26F62">
        <w:rPr>
          <w:rFonts w:ascii="Century Gothic" w:hAnsi="Century Gothic"/>
          <w:sz w:val="24"/>
          <w:szCs w:val="24"/>
        </w:rPr>
        <w:t>z</w:t>
      </w:r>
      <w:r w:rsidRPr="00964137">
        <w:rPr>
          <w:rFonts w:ascii="Century Gothic" w:hAnsi="Century Gothic"/>
          <w:sz w:val="24"/>
          <w:szCs w:val="24"/>
        </w:rPr>
        <w:t xml:space="preserve"> un objet et décri</w:t>
      </w:r>
      <w:r w:rsidR="00F26F62">
        <w:rPr>
          <w:rFonts w:ascii="Century Gothic" w:hAnsi="Century Gothic"/>
          <w:sz w:val="24"/>
          <w:szCs w:val="24"/>
        </w:rPr>
        <w:t xml:space="preserve">vez </w:t>
      </w:r>
      <w:r w:rsidRPr="00964137">
        <w:rPr>
          <w:rFonts w:ascii="Century Gothic" w:hAnsi="Century Gothic"/>
          <w:sz w:val="24"/>
          <w:szCs w:val="24"/>
        </w:rPr>
        <w:t xml:space="preserve">sa forme, sa texture, son poids, son odeur. </w:t>
      </w:r>
      <w:r w:rsidR="00F26F62">
        <w:rPr>
          <w:rFonts w:ascii="Century Gothic" w:hAnsi="Century Gothic"/>
          <w:sz w:val="24"/>
          <w:szCs w:val="24"/>
        </w:rPr>
        <w:t>Vous imaginez</w:t>
      </w:r>
      <w:r w:rsidRPr="00964137">
        <w:rPr>
          <w:rFonts w:ascii="Century Gothic" w:hAnsi="Century Gothic"/>
          <w:sz w:val="24"/>
          <w:szCs w:val="24"/>
        </w:rPr>
        <w:t xml:space="preserve"> ce qu’un enfant pourrait en faire. </w:t>
      </w:r>
    </w:p>
    <w:p w14:paraId="651C0403" w14:textId="491D3DC9" w:rsidR="00964137" w:rsidRPr="00C704EE" w:rsidRDefault="00964137" w:rsidP="00BC4DD6">
      <w:pPr>
        <w:spacing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C704EE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C704EE" w:rsidRPr="00C704EE">
        <w:rPr>
          <w:rFonts w:ascii="Century Gothic" w:hAnsi="Century Gothic"/>
          <w:b/>
          <w:bCs/>
          <w:sz w:val="24"/>
          <w:szCs w:val="24"/>
        </w:rPr>
        <w:t>2</w:t>
      </w:r>
    </w:p>
    <w:p w14:paraId="7ED2D3E2" w14:textId="77777777" w:rsidR="00964137" w:rsidRPr="00C704EE" w:rsidRDefault="00964137" w:rsidP="00BC4DD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C704EE">
        <w:rPr>
          <w:rFonts w:ascii="Century Gothic" w:hAnsi="Century Gothic"/>
          <w:sz w:val="24"/>
          <w:szCs w:val="24"/>
        </w:rPr>
        <w:t>Retirez le bandeau et identifiez l’objet. En groupe, discutez de son caractère polyvalent ou non, genré ou non, et nommez les caractéristiques de l’objet qui pourraient amener un enfant à choisir cet objet. </w:t>
      </w:r>
    </w:p>
    <w:p w14:paraId="79177B69" w14:textId="1BD14FC5" w:rsidR="00964137" w:rsidRPr="00964137" w:rsidRDefault="00964137" w:rsidP="00BC4DD6">
      <w:pPr>
        <w:spacing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C704EE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C704EE" w:rsidRPr="00C704EE">
        <w:rPr>
          <w:rFonts w:ascii="Century Gothic" w:hAnsi="Century Gothic"/>
          <w:b/>
          <w:bCs/>
          <w:sz w:val="24"/>
          <w:szCs w:val="24"/>
        </w:rPr>
        <w:t>3</w:t>
      </w:r>
    </w:p>
    <w:p w14:paraId="14E66428" w14:textId="6A4A0B37" w:rsidR="00964137" w:rsidRPr="00964137" w:rsidRDefault="00964137" w:rsidP="00BC4DD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964137">
        <w:rPr>
          <w:rFonts w:ascii="Century Gothic" w:hAnsi="Century Gothic"/>
          <w:sz w:val="24"/>
          <w:szCs w:val="24"/>
        </w:rPr>
        <w:t xml:space="preserve">Donnez des exemples de jeux possibles avec cet objet. Identifiez comment l’éducatrice </w:t>
      </w:r>
      <w:r w:rsidR="00E75941">
        <w:rPr>
          <w:rFonts w:ascii="Century Gothic" w:hAnsi="Century Gothic"/>
          <w:sz w:val="24"/>
          <w:szCs w:val="24"/>
        </w:rPr>
        <w:t xml:space="preserve">ou l’éducateur </w:t>
      </w:r>
      <w:r w:rsidRPr="00964137">
        <w:rPr>
          <w:rFonts w:ascii="Century Gothic" w:hAnsi="Century Gothic"/>
          <w:sz w:val="24"/>
          <w:szCs w:val="24"/>
        </w:rPr>
        <w:t>peut exploiter ce jeu pour soutenir le développement de l’enfant sans le diriger. </w:t>
      </w:r>
    </w:p>
    <w:p w14:paraId="2B2FB100" w14:textId="77777777" w:rsidR="0001746C" w:rsidRDefault="0001746C" w:rsidP="000174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0301E53B" w14:textId="77777777" w:rsidR="0001746C" w:rsidRPr="001210DC" w:rsidRDefault="0001746C" w:rsidP="000174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01746C" w:rsidRPr="001210DC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2F7E24" w14:textId="77777777" w:rsidR="00311223" w:rsidRDefault="00311223" w:rsidP="0070582C">
      <w:pPr>
        <w:spacing w:after="0" w:line="240" w:lineRule="auto"/>
      </w:pPr>
      <w:r>
        <w:separator/>
      </w:r>
    </w:p>
  </w:endnote>
  <w:endnote w:type="continuationSeparator" w:id="0">
    <w:p w14:paraId="3D4C08F1" w14:textId="77777777" w:rsidR="00311223" w:rsidRDefault="00311223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B10A8" w14:textId="77777777" w:rsidR="00136357" w:rsidRPr="00136357" w:rsidRDefault="00136357" w:rsidP="0013635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3635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3635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36357">
      <w:rPr>
        <w:rFonts w:ascii="Aptos" w:eastAsia="Aptos" w:hAnsi="Aptos" w:cs="Arial"/>
        <w:sz w:val="18"/>
        <w:szCs w:val="18"/>
      </w:rPr>
      <w:t xml:space="preserve"> </w:t>
    </w:r>
  </w:p>
  <w:p w14:paraId="530D3C16" w14:textId="77777777" w:rsidR="00136357" w:rsidRDefault="0013635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484A94" w14:textId="77777777" w:rsidR="00311223" w:rsidRDefault="00311223" w:rsidP="0070582C">
      <w:pPr>
        <w:spacing w:after="0" w:line="240" w:lineRule="auto"/>
      </w:pPr>
      <w:r>
        <w:separator/>
      </w:r>
    </w:p>
  </w:footnote>
  <w:footnote w:type="continuationSeparator" w:id="0">
    <w:p w14:paraId="6B1719E8" w14:textId="77777777" w:rsidR="00311223" w:rsidRDefault="00311223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C7125"/>
    <w:multiLevelType w:val="multilevel"/>
    <w:tmpl w:val="E6E2F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EF0627"/>
    <w:multiLevelType w:val="multilevel"/>
    <w:tmpl w:val="68CE3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F17BE0"/>
    <w:multiLevelType w:val="multilevel"/>
    <w:tmpl w:val="07605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F2366FF"/>
    <w:multiLevelType w:val="multilevel"/>
    <w:tmpl w:val="101C7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995DA4"/>
    <w:multiLevelType w:val="multilevel"/>
    <w:tmpl w:val="2C90E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0D73448"/>
    <w:multiLevelType w:val="multilevel"/>
    <w:tmpl w:val="F508B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3415AE2"/>
    <w:multiLevelType w:val="multilevel"/>
    <w:tmpl w:val="CDCCA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FF4DCD"/>
    <w:multiLevelType w:val="multilevel"/>
    <w:tmpl w:val="EBA01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4D85C35"/>
    <w:multiLevelType w:val="multilevel"/>
    <w:tmpl w:val="373E8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8250ACB"/>
    <w:multiLevelType w:val="multilevel"/>
    <w:tmpl w:val="79C4C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361564"/>
    <w:multiLevelType w:val="multilevel"/>
    <w:tmpl w:val="BF06F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8D25A58"/>
    <w:multiLevelType w:val="multilevel"/>
    <w:tmpl w:val="3A74F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A47C76"/>
    <w:multiLevelType w:val="multilevel"/>
    <w:tmpl w:val="18024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0C269A3"/>
    <w:multiLevelType w:val="multilevel"/>
    <w:tmpl w:val="E6888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CD365B9"/>
    <w:multiLevelType w:val="multilevel"/>
    <w:tmpl w:val="8E9C9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E220773"/>
    <w:multiLevelType w:val="multilevel"/>
    <w:tmpl w:val="DDA0D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33D61BD"/>
    <w:multiLevelType w:val="multilevel"/>
    <w:tmpl w:val="CFA68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41C46F0"/>
    <w:multiLevelType w:val="multilevel"/>
    <w:tmpl w:val="352AE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01F2445"/>
    <w:multiLevelType w:val="multilevel"/>
    <w:tmpl w:val="44A61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0FD643D"/>
    <w:multiLevelType w:val="multilevel"/>
    <w:tmpl w:val="8862B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3793787"/>
    <w:multiLevelType w:val="multilevel"/>
    <w:tmpl w:val="C9289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AB30785"/>
    <w:multiLevelType w:val="multilevel"/>
    <w:tmpl w:val="5E044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ACA60A6"/>
    <w:multiLevelType w:val="multilevel"/>
    <w:tmpl w:val="F1A037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E3338B2"/>
    <w:multiLevelType w:val="multilevel"/>
    <w:tmpl w:val="AB183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4F605552"/>
    <w:multiLevelType w:val="multilevel"/>
    <w:tmpl w:val="C930B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4F815F96"/>
    <w:multiLevelType w:val="multilevel"/>
    <w:tmpl w:val="B5DE8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3176A96"/>
    <w:multiLevelType w:val="multilevel"/>
    <w:tmpl w:val="7B62E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5B841276"/>
    <w:multiLevelType w:val="multilevel"/>
    <w:tmpl w:val="E084C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5EAF1B88"/>
    <w:multiLevelType w:val="multilevel"/>
    <w:tmpl w:val="D946D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4920A45"/>
    <w:multiLevelType w:val="multilevel"/>
    <w:tmpl w:val="62DE4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9815673"/>
    <w:multiLevelType w:val="multilevel"/>
    <w:tmpl w:val="85F0D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CD85A5B"/>
    <w:multiLevelType w:val="multilevel"/>
    <w:tmpl w:val="28F0E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6D077B6B"/>
    <w:multiLevelType w:val="multilevel"/>
    <w:tmpl w:val="FE9A2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1F174E4"/>
    <w:multiLevelType w:val="multilevel"/>
    <w:tmpl w:val="2744D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3333E18"/>
    <w:multiLevelType w:val="multilevel"/>
    <w:tmpl w:val="D1368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37C1D31"/>
    <w:multiLevelType w:val="multilevel"/>
    <w:tmpl w:val="401A8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5046905"/>
    <w:multiLevelType w:val="multilevel"/>
    <w:tmpl w:val="822AF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9A27FC7"/>
    <w:multiLevelType w:val="multilevel"/>
    <w:tmpl w:val="9D9A8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9BD1038"/>
    <w:multiLevelType w:val="multilevel"/>
    <w:tmpl w:val="DC8C9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32"/>
  </w:num>
  <w:num w:numId="2" w16cid:durableId="1261722992">
    <w:abstractNumId w:val="26"/>
  </w:num>
  <w:num w:numId="3" w16cid:durableId="2029722017">
    <w:abstractNumId w:val="27"/>
  </w:num>
  <w:num w:numId="4" w16cid:durableId="1499729346">
    <w:abstractNumId w:val="36"/>
  </w:num>
  <w:num w:numId="5" w16cid:durableId="34551295">
    <w:abstractNumId w:val="41"/>
  </w:num>
  <w:num w:numId="6" w16cid:durableId="223760119">
    <w:abstractNumId w:val="14"/>
  </w:num>
  <w:num w:numId="7" w16cid:durableId="2083676561">
    <w:abstractNumId w:val="17"/>
  </w:num>
  <w:num w:numId="8" w16cid:durableId="1962764726">
    <w:abstractNumId w:val="20"/>
  </w:num>
  <w:num w:numId="9" w16cid:durableId="800878595">
    <w:abstractNumId w:val="22"/>
  </w:num>
  <w:num w:numId="10" w16cid:durableId="1779522886">
    <w:abstractNumId w:val="46"/>
  </w:num>
  <w:num w:numId="11" w16cid:durableId="340278225">
    <w:abstractNumId w:val="10"/>
  </w:num>
  <w:num w:numId="12" w16cid:durableId="336814856">
    <w:abstractNumId w:val="40"/>
  </w:num>
  <w:num w:numId="13" w16cid:durableId="2074425320">
    <w:abstractNumId w:val="43"/>
  </w:num>
  <w:num w:numId="14" w16cid:durableId="836925425">
    <w:abstractNumId w:val="44"/>
  </w:num>
  <w:num w:numId="15" w16cid:durableId="669403880">
    <w:abstractNumId w:val="15"/>
  </w:num>
  <w:num w:numId="16" w16cid:durableId="1455099403">
    <w:abstractNumId w:val="45"/>
  </w:num>
  <w:num w:numId="17" w16cid:durableId="138574888">
    <w:abstractNumId w:val="33"/>
  </w:num>
  <w:num w:numId="18" w16cid:durableId="1195265464">
    <w:abstractNumId w:val="29"/>
  </w:num>
  <w:num w:numId="19" w16cid:durableId="1895578437">
    <w:abstractNumId w:val="23"/>
  </w:num>
  <w:num w:numId="20" w16cid:durableId="392318416">
    <w:abstractNumId w:val="9"/>
  </w:num>
  <w:num w:numId="21" w16cid:durableId="1287001538">
    <w:abstractNumId w:val="39"/>
  </w:num>
  <w:num w:numId="22" w16cid:durableId="1356806162">
    <w:abstractNumId w:val="42"/>
  </w:num>
  <w:num w:numId="23" w16cid:durableId="447361815">
    <w:abstractNumId w:val="16"/>
  </w:num>
  <w:num w:numId="24" w16cid:durableId="250898702">
    <w:abstractNumId w:val="18"/>
  </w:num>
  <w:num w:numId="25" w16cid:durableId="1207065425">
    <w:abstractNumId w:val="2"/>
  </w:num>
  <w:num w:numId="26" w16cid:durableId="1125663203">
    <w:abstractNumId w:val="3"/>
  </w:num>
  <w:num w:numId="27" w16cid:durableId="1755935212">
    <w:abstractNumId w:val="35"/>
  </w:num>
  <w:num w:numId="28" w16cid:durableId="935748908">
    <w:abstractNumId w:val="28"/>
  </w:num>
  <w:num w:numId="29" w16cid:durableId="209463258">
    <w:abstractNumId w:val="8"/>
  </w:num>
  <w:num w:numId="30" w16cid:durableId="1433549795">
    <w:abstractNumId w:val="4"/>
  </w:num>
  <w:num w:numId="31" w16cid:durableId="749618272">
    <w:abstractNumId w:val="13"/>
  </w:num>
  <w:num w:numId="32" w16cid:durableId="1824082001">
    <w:abstractNumId w:val="37"/>
  </w:num>
  <w:num w:numId="33" w16cid:durableId="1658529717">
    <w:abstractNumId w:val="12"/>
  </w:num>
  <w:num w:numId="34" w16cid:durableId="716512444">
    <w:abstractNumId w:val="6"/>
  </w:num>
  <w:num w:numId="35" w16cid:durableId="453796635">
    <w:abstractNumId w:val="11"/>
  </w:num>
  <w:num w:numId="36" w16cid:durableId="1703624982">
    <w:abstractNumId w:val="34"/>
  </w:num>
  <w:num w:numId="37" w16cid:durableId="534540846">
    <w:abstractNumId w:val="0"/>
  </w:num>
  <w:num w:numId="38" w16cid:durableId="1621496661">
    <w:abstractNumId w:val="7"/>
  </w:num>
  <w:num w:numId="39" w16cid:durableId="1124229652">
    <w:abstractNumId w:val="24"/>
  </w:num>
  <w:num w:numId="40" w16cid:durableId="1329671655">
    <w:abstractNumId w:val="19"/>
  </w:num>
  <w:num w:numId="41" w16cid:durableId="1615944838">
    <w:abstractNumId w:val="21"/>
  </w:num>
  <w:num w:numId="42" w16cid:durableId="615676876">
    <w:abstractNumId w:val="31"/>
  </w:num>
  <w:num w:numId="43" w16cid:durableId="1891651475">
    <w:abstractNumId w:val="38"/>
  </w:num>
  <w:num w:numId="44" w16cid:durableId="1345475616">
    <w:abstractNumId w:val="5"/>
  </w:num>
  <w:num w:numId="45" w16cid:durableId="1431849069">
    <w:abstractNumId w:val="1"/>
  </w:num>
  <w:num w:numId="46" w16cid:durableId="388958860">
    <w:abstractNumId w:val="30"/>
  </w:num>
  <w:num w:numId="47" w16cid:durableId="923103840">
    <w:abstractNumId w:val="2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935E0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2ED7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36357"/>
    <w:rsid w:val="001413A2"/>
    <w:rsid w:val="00143BF8"/>
    <w:rsid w:val="00144979"/>
    <w:rsid w:val="001504EC"/>
    <w:rsid w:val="001742F3"/>
    <w:rsid w:val="00187C0E"/>
    <w:rsid w:val="00195B60"/>
    <w:rsid w:val="001960D8"/>
    <w:rsid w:val="001B30BD"/>
    <w:rsid w:val="001C2D4E"/>
    <w:rsid w:val="001C4604"/>
    <w:rsid w:val="001C6726"/>
    <w:rsid w:val="001D2831"/>
    <w:rsid w:val="001D55CF"/>
    <w:rsid w:val="001E21AB"/>
    <w:rsid w:val="001E24ED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196B"/>
    <w:rsid w:val="002E4C96"/>
    <w:rsid w:val="00302C65"/>
    <w:rsid w:val="00307453"/>
    <w:rsid w:val="0031122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5B18"/>
    <w:rsid w:val="003370D8"/>
    <w:rsid w:val="00353ADD"/>
    <w:rsid w:val="00356EA0"/>
    <w:rsid w:val="00356ED2"/>
    <w:rsid w:val="0036205F"/>
    <w:rsid w:val="00362681"/>
    <w:rsid w:val="0037359B"/>
    <w:rsid w:val="00373C4C"/>
    <w:rsid w:val="00387EFE"/>
    <w:rsid w:val="00394CDB"/>
    <w:rsid w:val="003A325B"/>
    <w:rsid w:val="003B51B0"/>
    <w:rsid w:val="003C5B08"/>
    <w:rsid w:val="003D061A"/>
    <w:rsid w:val="003D2A63"/>
    <w:rsid w:val="003E3066"/>
    <w:rsid w:val="003E3B04"/>
    <w:rsid w:val="003F7103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2365"/>
    <w:rsid w:val="00476EAF"/>
    <w:rsid w:val="00482EB6"/>
    <w:rsid w:val="004871DC"/>
    <w:rsid w:val="00496B54"/>
    <w:rsid w:val="004A14AF"/>
    <w:rsid w:val="004A25D4"/>
    <w:rsid w:val="004A3E6B"/>
    <w:rsid w:val="004B41ED"/>
    <w:rsid w:val="004C2085"/>
    <w:rsid w:val="004E07C2"/>
    <w:rsid w:val="00505F6E"/>
    <w:rsid w:val="005100DD"/>
    <w:rsid w:val="00510AE2"/>
    <w:rsid w:val="005228EE"/>
    <w:rsid w:val="0052338F"/>
    <w:rsid w:val="005360D0"/>
    <w:rsid w:val="0054261B"/>
    <w:rsid w:val="005526D1"/>
    <w:rsid w:val="00553CE0"/>
    <w:rsid w:val="0055635F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20E"/>
    <w:rsid w:val="00616CB4"/>
    <w:rsid w:val="006322C3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0C9E"/>
    <w:rsid w:val="0078139F"/>
    <w:rsid w:val="00785183"/>
    <w:rsid w:val="00786446"/>
    <w:rsid w:val="007977D3"/>
    <w:rsid w:val="00797E6F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E6C04"/>
    <w:rsid w:val="007F321E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B539E"/>
    <w:rsid w:val="008C2063"/>
    <w:rsid w:val="008D0024"/>
    <w:rsid w:val="008D7D94"/>
    <w:rsid w:val="008E4F46"/>
    <w:rsid w:val="008F2146"/>
    <w:rsid w:val="008F270C"/>
    <w:rsid w:val="008F46B9"/>
    <w:rsid w:val="008F6D64"/>
    <w:rsid w:val="008F7615"/>
    <w:rsid w:val="00906064"/>
    <w:rsid w:val="00906EF7"/>
    <w:rsid w:val="00914130"/>
    <w:rsid w:val="00944437"/>
    <w:rsid w:val="00944C84"/>
    <w:rsid w:val="00956450"/>
    <w:rsid w:val="00956E99"/>
    <w:rsid w:val="00962D3E"/>
    <w:rsid w:val="00964137"/>
    <w:rsid w:val="00970AE5"/>
    <w:rsid w:val="009726A5"/>
    <w:rsid w:val="009727AC"/>
    <w:rsid w:val="00980709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95CD3"/>
    <w:rsid w:val="00AA18DC"/>
    <w:rsid w:val="00AA5F82"/>
    <w:rsid w:val="00AB27A3"/>
    <w:rsid w:val="00AB4F46"/>
    <w:rsid w:val="00AD11B8"/>
    <w:rsid w:val="00AD13C0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5656"/>
    <w:rsid w:val="00BC1794"/>
    <w:rsid w:val="00BC3FD3"/>
    <w:rsid w:val="00BC4DD6"/>
    <w:rsid w:val="00BD3E6D"/>
    <w:rsid w:val="00BF526F"/>
    <w:rsid w:val="00C07853"/>
    <w:rsid w:val="00C13B3B"/>
    <w:rsid w:val="00C41AD1"/>
    <w:rsid w:val="00C572F6"/>
    <w:rsid w:val="00C6601C"/>
    <w:rsid w:val="00C704EE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AE9"/>
    <w:rsid w:val="00D12BAE"/>
    <w:rsid w:val="00D168AD"/>
    <w:rsid w:val="00D176F5"/>
    <w:rsid w:val="00D2189C"/>
    <w:rsid w:val="00D233C0"/>
    <w:rsid w:val="00D35E68"/>
    <w:rsid w:val="00D4058A"/>
    <w:rsid w:val="00D449B6"/>
    <w:rsid w:val="00D454DE"/>
    <w:rsid w:val="00D723A8"/>
    <w:rsid w:val="00D85A37"/>
    <w:rsid w:val="00D8640E"/>
    <w:rsid w:val="00D91C33"/>
    <w:rsid w:val="00D933EA"/>
    <w:rsid w:val="00DA17D2"/>
    <w:rsid w:val="00DA4A5A"/>
    <w:rsid w:val="00DB04BA"/>
    <w:rsid w:val="00DB6C70"/>
    <w:rsid w:val="00DC025C"/>
    <w:rsid w:val="00DC5B64"/>
    <w:rsid w:val="00DC5B88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1D14"/>
    <w:rsid w:val="00E5330E"/>
    <w:rsid w:val="00E56CD6"/>
    <w:rsid w:val="00E5774E"/>
    <w:rsid w:val="00E57DF9"/>
    <w:rsid w:val="00E60289"/>
    <w:rsid w:val="00E75941"/>
    <w:rsid w:val="00E9034C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26F62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95EC5"/>
    <w:rsid w:val="00FA4289"/>
    <w:rsid w:val="00FC3255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88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schemas.microsoft.com/office/2006/documentManagement/types"/>
    <ds:schemaRef ds:uri="http://www.w3.org/XML/1998/namespace"/>
    <ds:schemaRef ds:uri="7aa57037-ac31-4b49-a37c-7c1c483d06e5"/>
    <ds:schemaRef ds:uri="http://schemas.microsoft.com/office/2006/metadata/properties"/>
    <ds:schemaRef ds:uri="http://purl.org/dc/terms/"/>
    <ds:schemaRef ds:uri="http://purl.org/dc/dcmitype/"/>
    <ds:schemaRef ds:uri="http://schemas.openxmlformats.org/package/2006/metadata/core-properties"/>
    <ds:schemaRef ds:uri="1db46746-4a49-4b26-ac44-92e91f8be51f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E62B4840-E91A-48C1-8602-40C6A943299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2</Pages>
  <Words>171</Words>
  <Characters>943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19</cp:revision>
  <dcterms:created xsi:type="dcterms:W3CDTF">2025-10-27T19:05:00Z</dcterms:created>
  <dcterms:modified xsi:type="dcterms:W3CDTF">2026-06-08T15:15:00Z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52900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