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881B092" w:rsidR="00C9759F" w:rsidRDefault="001C648E" w:rsidP="00746DCC">
      <w:pPr>
        <w:pStyle w:val="Titre2"/>
        <w:rPr>
          <w:rFonts w:ascii="Century Gothic" w:hAnsi="Century Gothic"/>
          <w:noProof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EB5EB60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52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52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36A0A4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4763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FB3ED1" w14:textId="6B33E816" w:rsidR="0041789C" w:rsidRDefault="000D188C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Allergie ou intolérance</w:t>
                            </w:r>
                          </w:p>
                          <w:p w14:paraId="70C9F9E9" w14:textId="07C69588" w:rsidR="000D188C" w:rsidRPr="00A2556D" w:rsidRDefault="000D188C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alimentaire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4.7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36A0A4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4763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FB3ED1" w14:textId="6B33E816" w:rsidR="0041789C" w:rsidRDefault="000D188C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Allergie ou intolérance</w:t>
                      </w:r>
                    </w:p>
                    <w:p w14:paraId="70C9F9E9" w14:textId="07C69588" w:rsidR="000D188C" w:rsidRPr="00A2556D" w:rsidRDefault="000D188C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alimentaire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CEEB5AC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DE8B21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1F8C3AA5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7DE8B21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1F8C3AA5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168B5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9F7A548">
            <wp:simplePos x="0" y="0"/>
            <wp:positionH relativeFrom="column">
              <wp:posOffset>-297815</wp:posOffset>
            </wp:positionH>
            <wp:positionV relativeFrom="paragraph">
              <wp:posOffset>4159250</wp:posOffset>
            </wp:positionV>
            <wp:extent cx="6811645" cy="38341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645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632C52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CAE53F6" w14:textId="37D83A69" w:rsidR="000D188C" w:rsidRDefault="000D188C" w:rsidP="00632C5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D188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faire la distinction entre </w:t>
      </w:r>
      <w:r w:rsidR="0004763C">
        <w:rPr>
          <w:rFonts w:ascii="Century Gothic" w:eastAsia="Aptos" w:hAnsi="Century Gothic" w:cs="Times New Roman"/>
          <w:color w:val="auto"/>
          <w:sz w:val="24"/>
          <w:szCs w:val="24"/>
        </w:rPr>
        <w:br/>
      </w:r>
      <w:r w:rsidRPr="000D188C">
        <w:rPr>
          <w:rFonts w:ascii="Century Gothic" w:eastAsia="Aptos" w:hAnsi="Century Gothic" w:cs="Times New Roman"/>
          <w:color w:val="auto"/>
          <w:sz w:val="24"/>
          <w:szCs w:val="24"/>
        </w:rPr>
        <w:t>une allergie alimentaire et une intolérance alimentaire afin d’intervenir adéquatement selon la situation.</w:t>
      </w:r>
      <w:r w:rsidR="00D422A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6D11A533" w:rsidR="007D068F" w:rsidRDefault="007D068F" w:rsidP="00632C52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D422AF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A09F726" w14:textId="4658B36F" w:rsidR="000D188C" w:rsidRDefault="000D188C" w:rsidP="00632C52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D188C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Recherchez de l’information fiable sur les allergies et </w:t>
      </w:r>
      <w:r w:rsidR="00EC5535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</w:t>
      </w:r>
      <w:r w:rsidRPr="000D188C">
        <w:rPr>
          <w:rFonts w:ascii="Century Gothic" w:eastAsia="Aptos" w:hAnsi="Century Gothic" w:cs="Times New Roman"/>
          <w:color w:val="auto"/>
          <w:sz w:val="24"/>
          <w:szCs w:val="24"/>
        </w:rPr>
        <w:t>intolérances alimentaires afin de comprendre leurs différences et leurs implications pour l’intervention éducative auprès des enfants.</w:t>
      </w:r>
      <w:r w:rsidR="00D422A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004BE12C" w:rsidR="00F2353C" w:rsidRDefault="00F2353C" w:rsidP="00632C5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1A4490B3" w:rsidR="00531160" w:rsidRPr="00531160" w:rsidRDefault="00531160" w:rsidP="00632C52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D422AF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DAF97F2" w14:textId="0642707E" w:rsidR="000D188C" w:rsidRPr="000D188C" w:rsidRDefault="000D188C" w:rsidP="00632C5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D188C">
        <w:rPr>
          <w:rFonts w:ascii="Century Gothic" w:hAnsi="Century Gothic"/>
          <w:sz w:val="24"/>
          <w:szCs w:val="24"/>
        </w:rPr>
        <w:t xml:space="preserve">Consultez des sources fiables </w:t>
      </w:r>
      <w:r w:rsidR="001324B8">
        <w:rPr>
          <w:rFonts w:ascii="Century Gothic" w:hAnsi="Century Gothic"/>
          <w:sz w:val="24"/>
          <w:szCs w:val="24"/>
        </w:rPr>
        <w:t xml:space="preserve">(internet, ouvrages) </w:t>
      </w:r>
      <w:r w:rsidRPr="000D188C">
        <w:rPr>
          <w:rFonts w:ascii="Century Gothic" w:hAnsi="Century Gothic"/>
          <w:sz w:val="24"/>
          <w:szCs w:val="24"/>
        </w:rPr>
        <w:t>pour recueillir des informations sur les allergies alimentaires et les intolérances alimentaires.</w:t>
      </w:r>
      <w:r w:rsidR="00D422AF">
        <w:rPr>
          <w:rFonts w:ascii="Century Gothic" w:hAnsi="Century Gothic"/>
          <w:sz w:val="24"/>
          <w:szCs w:val="24"/>
        </w:rPr>
        <w:t xml:space="preserve"> </w:t>
      </w:r>
    </w:p>
    <w:p w14:paraId="54650F9B" w14:textId="2E78C38D" w:rsidR="000D188C" w:rsidRPr="000D188C" w:rsidRDefault="000D188C" w:rsidP="00632C5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D188C">
        <w:rPr>
          <w:rFonts w:ascii="Century Gothic" w:hAnsi="Century Gothic"/>
          <w:b/>
          <w:bCs/>
          <w:sz w:val="24"/>
          <w:szCs w:val="24"/>
        </w:rPr>
        <w:t>Étape 2</w:t>
      </w:r>
      <w:r w:rsidR="00D422AF">
        <w:rPr>
          <w:rFonts w:ascii="Century Gothic" w:hAnsi="Century Gothic"/>
          <w:sz w:val="24"/>
          <w:szCs w:val="24"/>
        </w:rPr>
        <w:t xml:space="preserve"> </w:t>
      </w:r>
    </w:p>
    <w:p w14:paraId="44148E57" w14:textId="5A795739" w:rsidR="000D188C" w:rsidRPr="000D188C" w:rsidRDefault="000D188C" w:rsidP="00632C5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D188C">
        <w:rPr>
          <w:rFonts w:ascii="Century Gothic" w:hAnsi="Century Gothic"/>
          <w:sz w:val="24"/>
          <w:szCs w:val="24"/>
        </w:rPr>
        <w:t>Complétez le tableau</w:t>
      </w:r>
      <w:r w:rsidR="00D422AF">
        <w:rPr>
          <w:rFonts w:ascii="Century Gothic" w:hAnsi="Century Gothic"/>
          <w:sz w:val="24"/>
          <w:szCs w:val="24"/>
        </w:rPr>
        <w:t xml:space="preserve"> </w:t>
      </w:r>
      <w:r w:rsidRPr="000D188C">
        <w:rPr>
          <w:rFonts w:ascii="Century Gothic" w:hAnsi="Century Gothic"/>
          <w:sz w:val="24"/>
          <w:szCs w:val="24"/>
        </w:rPr>
        <w:t>ci-dessous</w:t>
      </w:r>
      <w:r w:rsidR="00D422AF">
        <w:rPr>
          <w:rFonts w:ascii="Century Gothic" w:hAnsi="Century Gothic"/>
          <w:sz w:val="24"/>
          <w:szCs w:val="24"/>
        </w:rPr>
        <w:t xml:space="preserve"> </w:t>
      </w:r>
      <w:r w:rsidRPr="000D188C">
        <w:rPr>
          <w:rFonts w:ascii="Century Gothic" w:hAnsi="Century Gothic"/>
          <w:sz w:val="24"/>
          <w:szCs w:val="24"/>
        </w:rPr>
        <w:t>avec les informations trouvées.</w:t>
      </w:r>
      <w:r w:rsidR="00D422AF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48056C6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2F146647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0E62A4FA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69FFF0AD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8CD03B5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F285FC4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00"/>
        <w:gridCol w:w="3855"/>
        <w:gridCol w:w="3120"/>
      </w:tblGrid>
      <w:tr w:rsidR="000D188C" w:rsidRPr="000D188C" w14:paraId="72D4B5E7" w14:textId="77777777" w:rsidTr="00D422AF">
        <w:trPr>
          <w:trHeight w:val="593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3E2CA4AC" w14:textId="4BCFD4B4" w:rsidR="000D188C" w:rsidRPr="000D188C" w:rsidRDefault="000D188C" w:rsidP="00D422AF">
            <w:pPr>
              <w:spacing w:after="0"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Informations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1B6208B" w14:textId="7F1FD0C8" w:rsidR="000D188C" w:rsidRPr="000D188C" w:rsidRDefault="000D188C" w:rsidP="00D422AF">
            <w:pPr>
              <w:spacing w:after="0"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Allergies alimentaires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30B47F7" w14:textId="02998F3B" w:rsidR="000D188C" w:rsidRPr="000D188C" w:rsidRDefault="000D188C" w:rsidP="00D422AF">
            <w:pPr>
              <w:spacing w:after="0"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Intolérances alimentaires</w:t>
            </w:r>
          </w:p>
        </w:tc>
      </w:tr>
      <w:tr w:rsidR="000D188C" w:rsidRPr="000D188C" w14:paraId="2BD5BA00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5363B0" w14:textId="274DA360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Définition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B24520B" w14:textId="48A00C65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B6C5A8B" w14:textId="3E3EEAD2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6DA6B94" w14:textId="7531D6A9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5DC184" w14:textId="1E5650CD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09C3F0EE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14D4BB2" w14:textId="72A01560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Système</w:t>
            </w:r>
            <w:r w:rsidR="006B4A0F">
              <w:rPr>
                <w:rFonts w:ascii="Century Gothic" w:hAnsi="Century Gothic"/>
                <w:sz w:val="24"/>
                <w:szCs w:val="24"/>
              </w:rPr>
              <w:t>(s)</w:t>
            </w:r>
            <w:r w:rsidR="00AC5BBC">
              <w:rPr>
                <w:rFonts w:ascii="Century Gothic" w:hAnsi="Century Gothic"/>
                <w:sz w:val="24"/>
                <w:szCs w:val="24"/>
              </w:rPr>
              <w:t xml:space="preserve"> physiologique</w:t>
            </w:r>
            <w:r w:rsidRPr="000D188C">
              <w:rPr>
                <w:rFonts w:ascii="Century Gothic" w:hAnsi="Century Gothic"/>
                <w:sz w:val="24"/>
                <w:szCs w:val="24"/>
              </w:rPr>
              <w:t>(s) impliqué(s)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D5DC042" w14:textId="33F59F46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0A58097" w14:textId="2B656A00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842E7D1" w14:textId="5D01AF05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541AFCB4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CFE902F" w14:textId="4C03DBAA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Symptômes ou réactions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CEE3DFC" w14:textId="16488B8C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CC9708" w14:textId="3C336615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5CAE760" w14:textId="1FE78C7A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5537764C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5D7363" w14:textId="02AC3537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 xml:space="preserve">Symptômes communs qui </w:t>
            </w:r>
            <w:r w:rsidR="001324B8">
              <w:rPr>
                <w:rFonts w:ascii="Century Gothic" w:hAnsi="Century Gothic"/>
                <w:sz w:val="24"/>
                <w:szCs w:val="24"/>
              </w:rPr>
              <w:t xml:space="preserve">peuvent </w:t>
            </w:r>
            <w:r w:rsidRPr="000D188C">
              <w:rPr>
                <w:rFonts w:ascii="Century Gothic" w:hAnsi="Century Gothic"/>
                <w:sz w:val="24"/>
                <w:szCs w:val="24"/>
              </w:rPr>
              <w:t>am</w:t>
            </w:r>
            <w:r w:rsidR="001324B8">
              <w:rPr>
                <w:rFonts w:ascii="Century Gothic" w:hAnsi="Century Gothic"/>
                <w:sz w:val="24"/>
                <w:szCs w:val="24"/>
              </w:rPr>
              <w:t>ener</w:t>
            </w:r>
            <w:r w:rsidRPr="000D188C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1324B8">
              <w:rPr>
                <w:rFonts w:ascii="Century Gothic" w:hAnsi="Century Gothic"/>
                <w:sz w:val="24"/>
                <w:szCs w:val="24"/>
              </w:rPr>
              <w:t xml:space="preserve">à confondre </w:t>
            </w:r>
            <w:r w:rsidRPr="000D188C">
              <w:rPr>
                <w:rFonts w:ascii="Century Gothic" w:hAnsi="Century Gothic"/>
                <w:sz w:val="24"/>
                <w:szCs w:val="24"/>
              </w:rPr>
              <w:t>les deux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E206951" w14:textId="55100197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7525CA" w14:textId="16FB5C3E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3543A7F7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C21920" w14:textId="76F9FFB2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 xml:space="preserve">Rapidité d’apparition des symptômes ou </w:t>
            </w:r>
            <w:r w:rsidR="001324B8">
              <w:rPr>
                <w:rFonts w:ascii="Century Gothic" w:hAnsi="Century Gothic"/>
                <w:sz w:val="24"/>
                <w:szCs w:val="24"/>
              </w:rPr>
              <w:t xml:space="preserve">des </w:t>
            </w:r>
            <w:r w:rsidRPr="000D188C">
              <w:rPr>
                <w:rFonts w:ascii="Century Gothic" w:hAnsi="Century Gothic"/>
                <w:sz w:val="24"/>
                <w:szCs w:val="24"/>
              </w:rPr>
              <w:t>réactions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04AC075" w14:textId="188C2ABF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EC62E8E" w14:textId="3368A894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3F4E6B7" w14:textId="206F5DC3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209B6E33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F8F6C05" w14:textId="47A5115E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lastRenderedPageBreak/>
              <w:t>Aliments provoquant réactions ou symptômes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3C2FEBFC" w14:textId="4365C782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57CF93E" w14:textId="4C4026D4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727911" w14:textId="2D7F6807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276BE7A2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5DF5919" w14:textId="5C0C2617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Dos</w:t>
            </w:r>
            <w:r w:rsidR="00135349">
              <w:rPr>
                <w:rFonts w:ascii="Century Gothic" w:hAnsi="Century Gothic"/>
                <w:sz w:val="24"/>
                <w:szCs w:val="24"/>
              </w:rPr>
              <w:t>age</w:t>
            </w:r>
            <w:r w:rsidRPr="000D188C">
              <w:rPr>
                <w:rFonts w:ascii="Century Gothic" w:hAnsi="Century Gothic"/>
                <w:sz w:val="24"/>
                <w:szCs w:val="24"/>
              </w:rPr>
              <w:t xml:space="preserve"> provoquant </w:t>
            </w:r>
            <w:r w:rsidR="00135349">
              <w:rPr>
                <w:rFonts w:ascii="Century Gothic" w:hAnsi="Century Gothic"/>
                <w:sz w:val="24"/>
                <w:szCs w:val="24"/>
              </w:rPr>
              <w:t xml:space="preserve">des </w:t>
            </w:r>
            <w:r w:rsidRPr="000D188C">
              <w:rPr>
                <w:rFonts w:ascii="Century Gothic" w:hAnsi="Century Gothic"/>
                <w:sz w:val="24"/>
                <w:szCs w:val="24"/>
              </w:rPr>
              <w:t xml:space="preserve">réactions ou </w:t>
            </w:r>
            <w:r w:rsidR="00135349">
              <w:rPr>
                <w:rFonts w:ascii="Century Gothic" w:hAnsi="Century Gothic"/>
                <w:sz w:val="24"/>
                <w:szCs w:val="24"/>
              </w:rPr>
              <w:t xml:space="preserve">des </w:t>
            </w:r>
            <w:r w:rsidRPr="000D188C">
              <w:rPr>
                <w:rFonts w:ascii="Century Gothic" w:hAnsi="Century Gothic"/>
                <w:sz w:val="24"/>
                <w:szCs w:val="24"/>
              </w:rPr>
              <w:t>symptômes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69BAE5" w14:textId="7227CA1C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33C07A" w14:textId="345CC1AD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38E938C9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1A1E71F" w14:textId="4E2B7D0B" w:rsidR="000D188C" w:rsidRPr="000D188C" w:rsidRDefault="00135349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Niveau de g</w:t>
            </w:r>
            <w:r w:rsidR="000D188C" w:rsidRPr="000D188C">
              <w:rPr>
                <w:rFonts w:ascii="Century Gothic" w:hAnsi="Century Gothic"/>
                <w:sz w:val="24"/>
                <w:szCs w:val="24"/>
              </w:rPr>
              <w:t>ravité (conséquence)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B2C9615" w14:textId="547FAE00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868D5B" w14:textId="45927377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CE99AEC" w14:textId="10881167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0D188C" w:rsidRPr="000D188C" w14:paraId="45C353F9" w14:textId="77777777">
        <w:trPr>
          <w:trHeight w:val="300"/>
        </w:trPr>
        <w:tc>
          <w:tcPr>
            <w:tcW w:w="2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3443D2" w14:textId="3FF85450" w:rsidR="000D188C" w:rsidRPr="000D188C" w:rsidRDefault="000D188C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 w:rsidRPr="000D188C">
              <w:rPr>
                <w:rFonts w:ascii="Century Gothic" w:hAnsi="Century Gothic"/>
                <w:sz w:val="24"/>
                <w:szCs w:val="24"/>
              </w:rPr>
              <w:t>Mesures de prévention</w:t>
            </w:r>
            <w:r w:rsidR="00D422A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E1AB018" w14:textId="5D3C7581" w:rsidR="000D188C" w:rsidRPr="000D188C" w:rsidRDefault="00D422AF" w:rsidP="00632C52">
            <w:pPr>
              <w:spacing w:line="360" w:lineRule="auto"/>
              <w:ind w:left="165" w:right="150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0E27CA2" w14:textId="61933AE2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D42CB0" w14:textId="03304103" w:rsidR="000D188C" w:rsidRPr="000D188C" w:rsidRDefault="00D422AF" w:rsidP="000D188C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</w:tbl>
    <w:p w14:paraId="25D2EB19" w14:textId="77777777" w:rsidR="000D188C" w:rsidRDefault="000D188C" w:rsidP="000D188C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0D188C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A80E3D" w14:textId="77777777" w:rsidR="007952BD" w:rsidRDefault="007952BD" w:rsidP="0070582C">
      <w:pPr>
        <w:spacing w:after="0" w:line="240" w:lineRule="auto"/>
      </w:pPr>
      <w:r>
        <w:separator/>
      </w:r>
    </w:p>
  </w:endnote>
  <w:endnote w:type="continuationSeparator" w:id="0">
    <w:p w14:paraId="4A71F36B" w14:textId="77777777" w:rsidR="007952BD" w:rsidRDefault="007952B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6474D" w14:textId="77777777" w:rsidR="001C648E" w:rsidRPr="001C648E" w:rsidRDefault="001C648E" w:rsidP="001C648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C648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C648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C648E">
      <w:rPr>
        <w:rFonts w:ascii="Aptos" w:eastAsia="Aptos" w:hAnsi="Aptos" w:cs="Arial"/>
        <w:sz w:val="18"/>
        <w:szCs w:val="18"/>
      </w:rPr>
      <w:t xml:space="preserve"> </w:t>
    </w:r>
  </w:p>
  <w:p w14:paraId="49461B32" w14:textId="77777777" w:rsidR="001C648E" w:rsidRDefault="001C648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A988C8" w14:textId="77777777" w:rsidR="007952BD" w:rsidRDefault="007952BD" w:rsidP="0070582C">
      <w:pPr>
        <w:spacing w:after="0" w:line="240" w:lineRule="auto"/>
      </w:pPr>
      <w:r>
        <w:separator/>
      </w:r>
    </w:p>
  </w:footnote>
  <w:footnote w:type="continuationSeparator" w:id="0">
    <w:p w14:paraId="61816F51" w14:textId="77777777" w:rsidR="007952BD" w:rsidRDefault="007952B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1D331E"/>
    <w:multiLevelType w:val="multilevel"/>
    <w:tmpl w:val="A47A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C593E5D"/>
    <w:multiLevelType w:val="multilevel"/>
    <w:tmpl w:val="53A2C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FFD6165"/>
    <w:multiLevelType w:val="hybridMultilevel"/>
    <w:tmpl w:val="6F4882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6C463F5"/>
    <w:multiLevelType w:val="multilevel"/>
    <w:tmpl w:val="193A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CE5151D"/>
    <w:multiLevelType w:val="multilevel"/>
    <w:tmpl w:val="6C58E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50A7136"/>
    <w:multiLevelType w:val="multilevel"/>
    <w:tmpl w:val="F22C2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13024"/>
    <w:multiLevelType w:val="hybridMultilevel"/>
    <w:tmpl w:val="3CF84AF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04D56"/>
    <w:multiLevelType w:val="hybridMultilevel"/>
    <w:tmpl w:val="E4F4066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34"/>
  </w:num>
  <w:num w:numId="2" w16cid:durableId="959803512">
    <w:abstractNumId w:val="1"/>
  </w:num>
  <w:num w:numId="3" w16cid:durableId="909579073">
    <w:abstractNumId w:val="37"/>
  </w:num>
  <w:num w:numId="4" w16cid:durableId="416101138">
    <w:abstractNumId w:val="24"/>
  </w:num>
  <w:num w:numId="5" w16cid:durableId="1413308218">
    <w:abstractNumId w:val="40"/>
  </w:num>
  <w:num w:numId="6" w16cid:durableId="1453746398">
    <w:abstractNumId w:val="38"/>
  </w:num>
  <w:num w:numId="7" w16cid:durableId="1515143778">
    <w:abstractNumId w:val="30"/>
  </w:num>
  <w:num w:numId="8" w16cid:durableId="995261020">
    <w:abstractNumId w:val="32"/>
  </w:num>
  <w:num w:numId="9" w16cid:durableId="1308439798">
    <w:abstractNumId w:val="28"/>
  </w:num>
  <w:num w:numId="10" w16cid:durableId="81267589">
    <w:abstractNumId w:val="0"/>
  </w:num>
  <w:num w:numId="11" w16cid:durableId="1939672540">
    <w:abstractNumId w:val="47"/>
  </w:num>
  <w:num w:numId="12" w16cid:durableId="1895848362">
    <w:abstractNumId w:val="39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36"/>
  </w:num>
  <w:num w:numId="16" w16cid:durableId="1323436246">
    <w:abstractNumId w:val="22"/>
  </w:num>
  <w:num w:numId="17" w16cid:durableId="650259015">
    <w:abstractNumId w:val="18"/>
  </w:num>
  <w:num w:numId="18" w16cid:durableId="1358503753">
    <w:abstractNumId w:val="15"/>
  </w:num>
  <w:num w:numId="19" w16cid:durableId="613753111">
    <w:abstractNumId w:val="26"/>
  </w:num>
  <w:num w:numId="20" w16cid:durableId="386035416">
    <w:abstractNumId w:val="12"/>
  </w:num>
  <w:num w:numId="21" w16cid:durableId="562064331">
    <w:abstractNumId w:val="17"/>
  </w:num>
  <w:num w:numId="22" w16cid:durableId="1494561184">
    <w:abstractNumId w:val="4"/>
  </w:num>
  <w:num w:numId="23" w16cid:durableId="579950629">
    <w:abstractNumId w:val="45"/>
  </w:num>
  <w:num w:numId="24" w16cid:durableId="1705401796">
    <w:abstractNumId w:val="21"/>
  </w:num>
  <w:num w:numId="25" w16cid:durableId="1976177495">
    <w:abstractNumId w:val="8"/>
  </w:num>
  <w:num w:numId="26" w16cid:durableId="1267687160">
    <w:abstractNumId w:val="13"/>
  </w:num>
  <w:num w:numId="27" w16cid:durableId="1334914656">
    <w:abstractNumId w:val="2"/>
  </w:num>
  <w:num w:numId="28" w16cid:durableId="679819569">
    <w:abstractNumId w:val="29"/>
  </w:num>
  <w:num w:numId="29" w16cid:durableId="603419452">
    <w:abstractNumId w:val="19"/>
  </w:num>
  <w:num w:numId="30" w16cid:durableId="1422680773">
    <w:abstractNumId w:val="7"/>
  </w:num>
  <w:num w:numId="31" w16cid:durableId="347950089">
    <w:abstractNumId w:val="44"/>
  </w:num>
  <w:num w:numId="32" w16cid:durableId="1925605729">
    <w:abstractNumId w:val="20"/>
  </w:num>
  <w:num w:numId="33" w16cid:durableId="586232513">
    <w:abstractNumId w:val="46"/>
  </w:num>
  <w:num w:numId="34" w16cid:durableId="1694263720">
    <w:abstractNumId w:val="31"/>
  </w:num>
  <w:num w:numId="35" w16cid:durableId="1101796359">
    <w:abstractNumId w:val="5"/>
  </w:num>
  <w:num w:numId="36" w16cid:durableId="1025056513">
    <w:abstractNumId w:val="43"/>
  </w:num>
  <w:num w:numId="37" w16cid:durableId="703797580">
    <w:abstractNumId w:val="16"/>
  </w:num>
  <w:num w:numId="38" w16cid:durableId="2118986374">
    <w:abstractNumId w:val="41"/>
  </w:num>
  <w:num w:numId="39" w16cid:durableId="857961910">
    <w:abstractNumId w:val="11"/>
  </w:num>
  <w:num w:numId="40" w16cid:durableId="44719365">
    <w:abstractNumId w:val="6"/>
  </w:num>
  <w:num w:numId="41" w16cid:durableId="1350371175">
    <w:abstractNumId w:val="33"/>
  </w:num>
  <w:num w:numId="42" w16cid:durableId="198052868">
    <w:abstractNumId w:val="14"/>
  </w:num>
  <w:num w:numId="43" w16cid:durableId="1209099711">
    <w:abstractNumId w:val="10"/>
  </w:num>
  <w:num w:numId="44" w16cid:durableId="439373203">
    <w:abstractNumId w:val="23"/>
  </w:num>
  <w:num w:numId="45" w16cid:durableId="318770218">
    <w:abstractNumId w:val="35"/>
  </w:num>
  <w:num w:numId="46" w16cid:durableId="1686443879">
    <w:abstractNumId w:val="42"/>
  </w:num>
  <w:num w:numId="47" w16cid:durableId="2023311173">
    <w:abstractNumId w:val="27"/>
  </w:num>
  <w:num w:numId="48" w16cid:durableId="409230602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4763C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4C8C"/>
    <w:rsid w:val="00115283"/>
    <w:rsid w:val="00116429"/>
    <w:rsid w:val="00116854"/>
    <w:rsid w:val="00116F7B"/>
    <w:rsid w:val="001210DC"/>
    <w:rsid w:val="00123E73"/>
    <w:rsid w:val="001267D4"/>
    <w:rsid w:val="001321D6"/>
    <w:rsid w:val="001324B8"/>
    <w:rsid w:val="0013462C"/>
    <w:rsid w:val="00135349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30BD"/>
    <w:rsid w:val="001C2D4E"/>
    <w:rsid w:val="001C4604"/>
    <w:rsid w:val="001C648E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2FD6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34DF8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32C52"/>
    <w:rsid w:val="00642B97"/>
    <w:rsid w:val="00642C86"/>
    <w:rsid w:val="0066531D"/>
    <w:rsid w:val="006657DF"/>
    <w:rsid w:val="006716E4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4A0F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632F6"/>
    <w:rsid w:val="00770BA8"/>
    <w:rsid w:val="00776D75"/>
    <w:rsid w:val="0078139F"/>
    <w:rsid w:val="00785183"/>
    <w:rsid w:val="00786446"/>
    <w:rsid w:val="007952BD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0425"/>
    <w:rsid w:val="00831F64"/>
    <w:rsid w:val="00844638"/>
    <w:rsid w:val="008472FB"/>
    <w:rsid w:val="00852B87"/>
    <w:rsid w:val="00853E2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2AF"/>
    <w:rsid w:val="008E4F46"/>
    <w:rsid w:val="008F2146"/>
    <w:rsid w:val="008F270C"/>
    <w:rsid w:val="008F46B9"/>
    <w:rsid w:val="008F6D64"/>
    <w:rsid w:val="00906064"/>
    <w:rsid w:val="00906EF7"/>
    <w:rsid w:val="009132DE"/>
    <w:rsid w:val="00914130"/>
    <w:rsid w:val="00930CA1"/>
    <w:rsid w:val="00930FAD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73DDA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83F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C5BBC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2820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22AF"/>
    <w:rsid w:val="00D449B6"/>
    <w:rsid w:val="00D454DE"/>
    <w:rsid w:val="00D45CE1"/>
    <w:rsid w:val="00D50279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512E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35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A4289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65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05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purl.org/dc/terms/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7aa57037-ac31-4b49-a37c-7c1c483d06e5"/>
    <ds:schemaRef ds:uri="http://schemas.microsoft.com/office/2006/metadata/properties"/>
    <ds:schemaRef ds:uri="http://schemas.microsoft.com/office/infopath/2007/PartnerControls"/>
    <ds:schemaRef ds:uri="1db46746-4a49-4b26-ac44-92e91f8be51f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727D97-1831-40E1-AD96-0FA71D287E4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178</Words>
  <Characters>981</Characters>
  <Application>Microsoft Office Word</Application>
  <DocSecurity>0</DocSecurity>
  <Lines>8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2025-10-31T15:50:00Z</dcterms:created>
  <dcterms:modified xsi:type="dcterms:W3CDTF">2026-06-08T14:15:00Z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57200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