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0AAF8214" w:rsidR="0070582C" w:rsidRPr="00CD6550" w:rsidRDefault="00877728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5E4DB491" wp14:editId="2FEB61E4">
            <wp:simplePos x="0" y="0"/>
            <wp:positionH relativeFrom="margin">
              <wp:align>right</wp:align>
            </wp:positionH>
            <wp:positionV relativeFrom="paragraph">
              <wp:posOffset>-840658</wp:posOffset>
            </wp:positionV>
            <wp:extent cx="1999615" cy="1213485"/>
            <wp:effectExtent l="0" t="0" r="635" b="5715"/>
            <wp:wrapNone/>
            <wp:docPr id="135385292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4893A021" w:rsidR="00C9759F" w:rsidRDefault="00375B4D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5DA976D1">
            <wp:simplePos x="0" y="0"/>
            <wp:positionH relativeFrom="column">
              <wp:posOffset>-820595</wp:posOffset>
            </wp:positionH>
            <wp:positionV relativeFrom="paragraph">
              <wp:posOffset>2917140</wp:posOffset>
            </wp:positionV>
            <wp:extent cx="7379229" cy="47304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3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6DDFBDB4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37BCF18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5465C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FC4B4B1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CF296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234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078284D0" w:rsidR="00232EAE" w:rsidRPr="006718C4" w:rsidRDefault="00E64E97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E64E97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Accompagnement de l'enfant dans ses besoins particulie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rs    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B07FD72" w14:textId="4327F093" w:rsidR="00443EAF" w:rsidRPr="00443EAF" w:rsidRDefault="00E64E97" w:rsidP="00E64E97">
                            <w:pPr>
                              <w:keepNext/>
                              <w:keepLines/>
                              <w:spacing w:before="160" w:after="80"/>
                              <w:outlineLvl w:val="1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Ligne de vie </w:t>
                            </w:r>
                          </w:p>
                          <w:p w14:paraId="31010261" w14:textId="77777777" w:rsidR="00443EAF" w:rsidRPr="00232EAE" w:rsidRDefault="00443EAF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37BCF18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5465C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FC4B4B1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CF296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234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078284D0" w:rsidR="00232EAE" w:rsidRPr="006718C4" w:rsidRDefault="00E64E97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E64E97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Accompagnement de l'enfant dans ses besoins particulie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rs    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B07FD72" w14:textId="4327F093" w:rsidR="00443EAF" w:rsidRPr="00443EAF" w:rsidRDefault="00E64E97" w:rsidP="00E64E97">
                      <w:pPr>
                        <w:keepNext/>
                        <w:keepLines/>
                        <w:spacing w:before="160" w:after="80"/>
                        <w:outlineLvl w:val="1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Ligne de vie </w:t>
                      </w:r>
                    </w:p>
                    <w:p w14:paraId="31010261" w14:textId="77777777" w:rsidR="00443EAF" w:rsidRPr="00232EAE" w:rsidRDefault="00443EAF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6835F6F" w14:textId="3AC6E53C" w:rsidR="00A5227A" w:rsidRPr="00EC1D7F" w:rsidRDefault="003A3D64" w:rsidP="007B1616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3A3D64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Cette activité vise à </w:t>
      </w:r>
      <w:r w:rsidR="005668B7">
        <w:rPr>
          <w:rFonts w:ascii="Century Gothic" w:eastAsiaTheme="minorHAnsi" w:hAnsi="Century Gothic" w:cstheme="minorBidi"/>
          <w:color w:val="auto"/>
          <w:sz w:val="24"/>
          <w:szCs w:val="24"/>
        </w:rPr>
        <w:t>réfléchir</w:t>
      </w:r>
      <w:r w:rsidR="005439A5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Pr="003A3D64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de façon ludique </w:t>
      </w:r>
      <w:r w:rsidR="005668B7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aux </w:t>
      </w:r>
      <w:r w:rsidRPr="003A3D64">
        <w:rPr>
          <w:rFonts w:ascii="Century Gothic" w:eastAsiaTheme="minorHAnsi" w:hAnsi="Century Gothic" w:cstheme="minorBidi"/>
          <w:color w:val="auto"/>
          <w:sz w:val="24"/>
          <w:szCs w:val="24"/>
        </w:rPr>
        <w:t>év</w:t>
      </w:r>
      <w:r w:rsidR="005465C2">
        <w:rPr>
          <w:rFonts w:ascii="Century Gothic" w:eastAsiaTheme="minorHAnsi" w:hAnsi="Century Gothic" w:cstheme="minorBidi"/>
          <w:color w:val="auto"/>
          <w:sz w:val="24"/>
          <w:szCs w:val="24"/>
        </w:rPr>
        <w:t>è</w:t>
      </w:r>
      <w:r w:rsidRPr="003A3D64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nements significatifs </w:t>
      </w:r>
      <w:r w:rsidR="004465B5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survenant dans </w:t>
      </w:r>
      <w:r w:rsidRPr="003A3D64">
        <w:rPr>
          <w:rFonts w:ascii="Century Gothic" w:eastAsiaTheme="minorHAnsi" w:hAnsi="Century Gothic" w:cstheme="minorBidi"/>
          <w:color w:val="auto"/>
          <w:sz w:val="24"/>
          <w:szCs w:val="24"/>
        </w:rPr>
        <w:t>la trajectoire de vie d’un enfant</w:t>
      </w:r>
      <w:r w:rsidR="005465C2">
        <w:rPr>
          <w:rFonts w:ascii="Century Gothic" w:eastAsiaTheme="minorHAnsi" w:hAnsi="Century Gothic" w:cstheme="minorBidi"/>
          <w:color w:val="auto"/>
          <w:sz w:val="24"/>
          <w:szCs w:val="24"/>
        </w:rPr>
        <w:t>,</w:t>
      </w:r>
      <w:r w:rsidRPr="003A3D64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et à </w:t>
      </w:r>
      <w:r w:rsidR="007951FF">
        <w:rPr>
          <w:rFonts w:ascii="Century Gothic" w:eastAsiaTheme="minorHAnsi" w:hAnsi="Century Gothic" w:cstheme="minorBidi"/>
          <w:color w:val="auto"/>
          <w:sz w:val="24"/>
          <w:szCs w:val="24"/>
        </w:rPr>
        <w:t>considérer</w:t>
      </w:r>
      <w:r w:rsidRPr="003A3D64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leurs conséquences sur le développement et la résilience.</w:t>
      </w:r>
    </w:p>
    <w:p w14:paraId="414F9F7A" w14:textId="59B2344E" w:rsidR="00EB3504" w:rsidRDefault="00E5330E" w:rsidP="007B161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7814DEB" w14:textId="4BDFE441" w:rsidR="009533E0" w:rsidRPr="00937C4A" w:rsidRDefault="00157E7C" w:rsidP="007B1616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157E7C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En équipe, lancez </w:t>
      </w:r>
      <w:r w:rsidR="007622CE">
        <w:rPr>
          <w:rFonts w:ascii="Century Gothic" w:eastAsiaTheme="minorHAnsi" w:hAnsi="Century Gothic" w:cstheme="minorBidi"/>
          <w:color w:val="auto"/>
          <w:sz w:val="24"/>
          <w:szCs w:val="24"/>
        </w:rPr>
        <w:t>un</w:t>
      </w:r>
      <w:r w:rsidRPr="00157E7C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dé à tour de rôle et inscrivez un év</w:t>
      </w:r>
      <w:r w:rsidR="006E4A26">
        <w:rPr>
          <w:rFonts w:ascii="Century Gothic" w:eastAsiaTheme="minorHAnsi" w:hAnsi="Century Gothic" w:cstheme="minorBidi"/>
          <w:color w:val="auto"/>
          <w:sz w:val="24"/>
          <w:szCs w:val="24"/>
        </w:rPr>
        <w:t>è</w:t>
      </w:r>
      <w:r w:rsidRPr="00157E7C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nement </w:t>
      </w:r>
      <w:r w:rsidR="000124F0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généralement </w:t>
      </w:r>
      <w:r w:rsidRPr="00157E7C">
        <w:rPr>
          <w:rFonts w:ascii="Century Gothic" w:eastAsiaTheme="minorHAnsi" w:hAnsi="Century Gothic" w:cstheme="minorBidi"/>
          <w:color w:val="auto"/>
          <w:sz w:val="24"/>
          <w:szCs w:val="24"/>
        </w:rPr>
        <w:t>positif (si le chiffre est pair) ou un év</w:t>
      </w:r>
      <w:r w:rsidR="006E4A26">
        <w:rPr>
          <w:rFonts w:ascii="Century Gothic" w:eastAsiaTheme="minorHAnsi" w:hAnsi="Century Gothic" w:cstheme="minorBidi"/>
          <w:color w:val="auto"/>
          <w:sz w:val="24"/>
          <w:szCs w:val="24"/>
        </w:rPr>
        <w:t>è</w:t>
      </w:r>
      <w:r w:rsidRPr="00157E7C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nement </w:t>
      </w:r>
      <w:r w:rsidR="00205A63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à potentiel </w:t>
      </w:r>
      <w:r w:rsidRPr="00157E7C">
        <w:rPr>
          <w:rFonts w:ascii="Century Gothic" w:eastAsiaTheme="minorHAnsi" w:hAnsi="Century Gothic" w:cstheme="minorBidi"/>
          <w:color w:val="auto"/>
          <w:sz w:val="24"/>
          <w:szCs w:val="24"/>
        </w:rPr>
        <w:t>négati</w:t>
      </w:r>
      <w:r w:rsidR="00205A63">
        <w:rPr>
          <w:rFonts w:ascii="Century Gothic" w:eastAsiaTheme="minorHAnsi" w:hAnsi="Century Gothic" w:cstheme="minorBidi"/>
          <w:color w:val="auto"/>
          <w:sz w:val="24"/>
          <w:szCs w:val="24"/>
        </w:rPr>
        <w:t>f</w:t>
      </w:r>
      <w:r w:rsidRPr="00157E7C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(si le chiffre est impair) sur la ligne de vie de 0 à 12 ans. Placez l’év</w:t>
      </w:r>
      <w:r w:rsidR="006E4A26">
        <w:rPr>
          <w:rFonts w:ascii="Century Gothic" w:eastAsiaTheme="minorHAnsi" w:hAnsi="Century Gothic" w:cstheme="minorBidi"/>
          <w:color w:val="auto"/>
          <w:sz w:val="24"/>
          <w:szCs w:val="24"/>
        </w:rPr>
        <w:t>è</w:t>
      </w:r>
      <w:r w:rsidRPr="00157E7C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nement </w:t>
      </w:r>
      <w:r w:rsidR="00205A63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le long </w:t>
      </w:r>
      <w:r w:rsidR="007951FF">
        <w:rPr>
          <w:rFonts w:ascii="Century Gothic" w:eastAsiaTheme="minorHAnsi" w:hAnsi="Century Gothic" w:cstheme="minorBidi"/>
          <w:color w:val="auto"/>
          <w:sz w:val="24"/>
          <w:szCs w:val="24"/>
        </w:rPr>
        <w:t>de la</w:t>
      </w:r>
      <w:r w:rsidR="005B2016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ligne de vie</w:t>
      </w:r>
      <w:r w:rsidRPr="00157E7C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et discutez ensuite des conséquences possibles sur le développement de l’enfant.</w:t>
      </w:r>
    </w:p>
    <w:p w14:paraId="21F74C15" w14:textId="60670FF6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A7A1A3B" w14:textId="3D416F76" w:rsidR="00762F62" w:rsidRPr="00762F62" w:rsidRDefault="00762F62" w:rsidP="006E4A26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762F62">
        <w:rPr>
          <w:rFonts w:ascii="Century Gothic" w:hAnsi="Century Gothic"/>
          <w:b/>
          <w:bCs/>
          <w:sz w:val="24"/>
          <w:szCs w:val="24"/>
        </w:rPr>
        <w:t xml:space="preserve">Étape 1 </w:t>
      </w:r>
    </w:p>
    <w:p w14:paraId="6D4556B2" w14:textId="4175271E" w:rsidR="00762F62" w:rsidRPr="00762F62" w:rsidRDefault="00762F62" w:rsidP="00762F62">
      <w:pPr>
        <w:spacing w:after="0" w:line="360" w:lineRule="auto"/>
        <w:rPr>
          <w:rFonts w:ascii="Century Gothic" w:hAnsi="Century Gothic"/>
          <w:sz w:val="24"/>
          <w:szCs w:val="24"/>
        </w:rPr>
      </w:pPr>
      <w:r w:rsidRPr="00762F62">
        <w:rPr>
          <w:rFonts w:ascii="Century Gothic" w:hAnsi="Century Gothic"/>
          <w:sz w:val="24"/>
          <w:szCs w:val="24"/>
        </w:rPr>
        <w:t xml:space="preserve">Tracez une ligne de vie </w:t>
      </w:r>
      <w:r w:rsidR="00757731">
        <w:rPr>
          <w:rFonts w:ascii="Century Gothic" w:hAnsi="Century Gothic"/>
          <w:sz w:val="24"/>
          <w:szCs w:val="24"/>
        </w:rPr>
        <w:t xml:space="preserve">allant </w:t>
      </w:r>
      <w:r w:rsidRPr="00762F62">
        <w:rPr>
          <w:rFonts w:ascii="Century Gothic" w:hAnsi="Century Gothic"/>
          <w:sz w:val="24"/>
          <w:szCs w:val="24"/>
        </w:rPr>
        <w:t>de 0 à 12 ans</w:t>
      </w:r>
      <w:r w:rsidR="5387B486" w:rsidRPr="6886159F">
        <w:rPr>
          <w:rFonts w:ascii="Century Gothic" w:hAnsi="Century Gothic"/>
          <w:sz w:val="24"/>
          <w:szCs w:val="24"/>
        </w:rPr>
        <w:t>.</w:t>
      </w:r>
    </w:p>
    <w:p w14:paraId="36CF14C0" w14:textId="415BDD5F" w:rsidR="007F5217" w:rsidRPr="007F5217" w:rsidRDefault="00762F62" w:rsidP="006E4A26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7F5217">
        <w:rPr>
          <w:rFonts w:ascii="Century Gothic" w:hAnsi="Century Gothic"/>
          <w:b/>
          <w:bCs/>
          <w:sz w:val="24"/>
          <w:szCs w:val="24"/>
        </w:rPr>
        <w:t xml:space="preserve">Étape 2 </w:t>
      </w:r>
    </w:p>
    <w:p w14:paraId="1FE83A9F" w14:textId="2C9498E8" w:rsidR="00762F62" w:rsidRPr="00F274BE" w:rsidRDefault="00762F62" w:rsidP="002C2B19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762F62">
        <w:rPr>
          <w:rFonts w:ascii="Century Gothic" w:hAnsi="Century Gothic"/>
          <w:sz w:val="24"/>
          <w:szCs w:val="24"/>
        </w:rPr>
        <w:t>À tour de rôle, chaque personne brasse le dé</w:t>
      </w:r>
      <w:r w:rsidR="00DE64A4">
        <w:rPr>
          <w:rFonts w:ascii="Century Gothic" w:hAnsi="Century Gothic"/>
          <w:sz w:val="24"/>
          <w:szCs w:val="24"/>
        </w:rPr>
        <w:t>.</w:t>
      </w:r>
    </w:p>
    <w:p w14:paraId="2C5B2A81" w14:textId="0CB6A949" w:rsidR="00762F62" w:rsidRPr="007000E9" w:rsidRDefault="00762F62" w:rsidP="002C2B19">
      <w:pPr>
        <w:pStyle w:val="Paragraphedeliste"/>
        <w:numPr>
          <w:ilvl w:val="0"/>
          <w:numId w:val="34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7000E9">
        <w:rPr>
          <w:rFonts w:ascii="Century Gothic" w:hAnsi="Century Gothic"/>
          <w:sz w:val="24"/>
          <w:szCs w:val="24"/>
        </w:rPr>
        <w:t>Si le chiffre est pair (2, 4, 6) → inscrivez un év</w:t>
      </w:r>
      <w:r w:rsidR="002C2B19">
        <w:rPr>
          <w:rFonts w:ascii="Century Gothic" w:hAnsi="Century Gothic"/>
          <w:sz w:val="24"/>
          <w:szCs w:val="24"/>
        </w:rPr>
        <w:t>è</w:t>
      </w:r>
      <w:r w:rsidRPr="007000E9">
        <w:rPr>
          <w:rFonts w:ascii="Century Gothic" w:hAnsi="Century Gothic"/>
          <w:sz w:val="24"/>
          <w:szCs w:val="24"/>
        </w:rPr>
        <w:t xml:space="preserve">nement </w:t>
      </w:r>
      <w:r w:rsidR="00DD2826" w:rsidRPr="007000E9">
        <w:rPr>
          <w:rFonts w:ascii="Century Gothic" w:hAnsi="Century Gothic"/>
          <w:sz w:val="24"/>
          <w:szCs w:val="24"/>
        </w:rPr>
        <w:t xml:space="preserve">généralement </w:t>
      </w:r>
      <w:r w:rsidRPr="007000E9">
        <w:rPr>
          <w:rFonts w:ascii="Century Gothic" w:hAnsi="Century Gothic"/>
          <w:sz w:val="24"/>
          <w:szCs w:val="24"/>
        </w:rPr>
        <w:t>positif.</w:t>
      </w:r>
    </w:p>
    <w:p w14:paraId="407A4F6F" w14:textId="63AC1EFA" w:rsidR="00762F62" w:rsidRPr="007000E9" w:rsidRDefault="00762F62" w:rsidP="002C2B19">
      <w:pPr>
        <w:pStyle w:val="Paragraphedeliste"/>
        <w:numPr>
          <w:ilvl w:val="0"/>
          <w:numId w:val="34"/>
        </w:numPr>
        <w:spacing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7000E9">
        <w:rPr>
          <w:rFonts w:ascii="Century Gothic" w:hAnsi="Century Gothic"/>
          <w:sz w:val="24"/>
          <w:szCs w:val="24"/>
        </w:rPr>
        <w:t>Si le chiffre est impair (1, 3, 5) → inscrivez un év</w:t>
      </w:r>
      <w:r w:rsidR="002C2B19">
        <w:rPr>
          <w:rFonts w:ascii="Century Gothic" w:hAnsi="Century Gothic"/>
          <w:sz w:val="24"/>
          <w:szCs w:val="24"/>
        </w:rPr>
        <w:t>è</w:t>
      </w:r>
      <w:r w:rsidRPr="007000E9">
        <w:rPr>
          <w:rFonts w:ascii="Century Gothic" w:hAnsi="Century Gothic"/>
          <w:sz w:val="24"/>
          <w:szCs w:val="24"/>
        </w:rPr>
        <w:t xml:space="preserve">nement </w:t>
      </w:r>
      <w:r w:rsidR="00DD2826" w:rsidRPr="007000E9">
        <w:rPr>
          <w:rFonts w:ascii="Century Gothic" w:hAnsi="Century Gothic"/>
          <w:sz w:val="24"/>
          <w:szCs w:val="24"/>
        </w:rPr>
        <w:t xml:space="preserve">à potentiel </w:t>
      </w:r>
      <w:r w:rsidRPr="007000E9">
        <w:rPr>
          <w:rFonts w:ascii="Century Gothic" w:hAnsi="Century Gothic"/>
          <w:sz w:val="24"/>
          <w:szCs w:val="24"/>
        </w:rPr>
        <w:t>négatif.</w:t>
      </w:r>
    </w:p>
    <w:p w14:paraId="69E8F5CD" w14:textId="77777777" w:rsidR="007B1616" w:rsidRDefault="007B161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page"/>
      </w:r>
    </w:p>
    <w:p w14:paraId="79237652" w14:textId="26A533A4" w:rsidR="223E4D1E" w:rsidRDefault="3DFE109C" w:rsidP="007B1616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223E4D1E">
        <w:rPr>
          <w:rFonts w:ascii="Century Gothic" w:hAnsi="Century Gothic"/>
          <w:sz w:val="24"/>
          <w:szCs w:val="24"/>
        </w:rPr>
        <w:lastRenderedPageBreak/>
        <w:t>Place</w:t>
      </w:r>
      <w:r w:rsidR="00052FDF">
        <w:rPr>
          <w:rFonts w:ascii="Century Gothic" w:hAnsi="Century Gothic"/>
          <w:sz w:val="24"/>
          <w:szCs w:val="24"/>
        </w:rPr>
        <w:t>z</w:t>
      </w:r>
      <w:r w:rsidR="00BD175C">
        <w:rPr>
          <w:rFonts w:ascii="Century Gothic" w:hAnsi="Century Gothic"/>
          <w:sz w:val="24"/>
          <w:szCs w:val="24"/>
        </w:rPr>
        <w:t xml:space="preserve"> l’évènement </w:t>
      </w:r>
      <w:r w:rsidRPr="223E4D1E">
        <w:rPr>
          <w:rFonts w:ascii="Century Gothic" w:hAnsi="Century Gothic"/>
          <w:sz w:val="24"/>
          <w:szCs w:val="24"/>
        </w:rPr>
        <w:t>a</w:t>
      </w:r>
      <w:r w:rsidR="6E93FE73" w:rsidRPr="223E4D1E">
        <w:rPr>
          <w:rFonts w:ascii="Century Gothic" w:hAnsi="Century Gothic"/>
          <w:sz w:val="24"/>
          <w:szCs w:val="24"/>
        </w:rPr>
        <w:t xml:space="preserve">u-dessus </w:t>
      </w:r>
      <w:r w:rsidR="607B9093" w:rsidRPr="223E4D1E">
        <w:rPr>
          <w:rFonts w:ascii="Century Gothic" w:hAnsi="Century Gothic"/>
          <w:sz w:val="24"/>
          <w:szCs w:val="24"/>
        </w:rPr>
        <w:t xml:space="preserve">de la ligne </w:t>
      </w:r>
      <w:r w:rsidR="6E93FE73" w:rsidRPr="223E4D1E">
        <w:rPr>
          <w:rFonts w:ascii="Century Gothic" w:hAnsi="Century Gothic"/>
          <w:sz w:val="24"/>
          <w:szCs w:val="24"/>
        </w:rPr>
        <w:t>s</w:t>
      </w:r>
      <w:r w:rsidR="00BD175C">
        <w:rPr>
          <w:rFonts w:ascii="Century Gothic" w:hAnsi="Century Gothic"/>
          <w:sz w:val="24"/>
          <w:szCs w:val="24"/>
        </w:rPr>
        <w:t>’il</w:t>
      </w:r>
      <w:r w:rsidR="6E93FE73" w:rsidRPr="223E4D1E">
        <w:rPr>
          <w:rFonts w:ascii="Century Gothic" w:hAnsi="Century Gothic"/>
          <w:sz w:val="24"/>
          <w:szCs w:val="24"/>
        </w:rPr>
        <w:t xml:space="preserve"> est positif, c’est-à-dire </w:t>
      </w:r>
      <w:r w:rsidR="006A2670">
        <w:rPr>
          <w:rFonts w:ascii="Century Gothic" w:hAnsi="Century Gothic"/>
          <w:sz w:val="24"/>
          <w:szCs w:val="24"/>
        </w:rPr>
        <w:t>s</w:t>
      </w:r>
      <w:r w:rsidR="6E93FE73" w:rsidRPr="223E4D1E">
        <w:rPr>
          <w:rFonts w:ascii="Century Gothic" w:hAnsi="Century Gothic"/>
          <w:sz w:val="24"/>
          <w:szCs w:val="24"/>
        </w:rPr>
        <w:t xml:space="preserve">’il a un potentiel favorisant un sain développement, </w:t>
      </w:r>
      <w:r w:rsidR="006A2670">
        <w:rPr>
          <w:rFonts w:ascii="Century Gothic" w:hAnsi="Century Gothic"/>
          <w:sz w:val="24"/>
          <w:szCs w:val="24"/>
        </w:rPr>
        <w:t xml:space="preserve">ou </w:t>
      </w:r>
      <w:r w:rsidR="6E93FE73" w:rsidRPr="223E4D1E">
        <w:rPr>
          <w:rFonts w:ascii="Century Gothic" w:hAnsi="Century Gothic"/>
          <w:sz w:val="24"/>
          <w:szCs w:val="24"/>
        </w:rPr>
        <w:t>en</w:t>
      </w:r>
      <w:r w:rsidR="001C655E">
        <w:rPr>
          <w:rFonts w:ascii="Century Gothic" w:hAnsi="Century Gothic"/>
          <w:sz w:val="24"/>
          <w:szCs w:val="24"/>
        </w:rPr>
        <w:t xml:space="preserve"> </w:t>
      </w:r>
      <w:r w:rsidR="6E93FE73" w:rsidRPr="223E4D1E">
        <w:rPr>
          <w:rFonts w:ascii="Century Gothic" w:hAnsi="Century Gothic"/>
          <w:sz w:val="24"/>
          <w:szCs w:val="24"/>
        </w:rPr>
        <w:t>dessous si, au contraire, l’évènement comporte des enjeux qui pourraient être défavorables au développement de l’enfant</w:t>
      </w:r>
      <w:r w:rsidR="006A2670">
        <w:rPr>
          <w:rFonts w:ascii="Century Gothic" w:hAnsi="Century Gothic"/>
          <w:sz w:val="24"/>
          <w:szCs w:val="24"/>
        </w:rPr>
        <w:t>.</w:t>
      </w:r>
    </w:p>
    <w:p w14:paraId="1E579990" w14:textId="6D52BB35" w:rsidR="00762F62" w:rsidRPr="00B76C49" w:rsidRDefault="00762F62" w:rsidP="007B1616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B76C49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3D45A73F" w:rsidRPr="206979B5">
        <w:rPr>
          <w:rFonts w:ascii="Century Gothic" w:hAnsi="Century Gothic"/>
          <w:b/>
          <w:bCs/>
          <w:sz w:val="24"/>
          <w:szCs w:val="24"/>
        </w:rPr>
        <w:t>3</w:t>
      </w:r>
    </w:p>
    <w:p w14:paraId="70B52FA9" w14:textId="03AD42D7" w:rsidR="223E4D1E" w:rsidRPr="00BC0977" w:rsidRDefault="00762F62" w:rsidP="007B1616">
      <w:pPr>
        <w:spacing w:after="120" w:line="360" w:lineRule="auto"/>
        <w:jc w:val="both"/>
        <w:rPr>
          <w:rFonts w:ascii="Century Gothic" w:hAnsi="Century Gothic"/>
          <w:strike/>
          <w:sz w:val="24"/>
          <w:szCs w:val="24"/>
        </w:rPr>
      </w:pPr>
      <w:r w:rsidRPr="00762F62">
        <w:rPr>
          <w:rFonts w:ascii="Century Gothic" w:hAnsi="Century Gothic"/>
          <w:sz w:val="24"/>
          <w:szCs w:val="24"/>
        </w:rPr>
        <w:t>Continuez à lancer le dé jusqu’à ce que la ligne de vie comporte</w:t>
      </w:r>
      <w:r w:rsidR="00933B53">
        <w:rPr>
          <w:rFonts w:ascii="Century Gothic" w:hAnsi="Century Gothic"/>
          <w:sz w:val="24"/>
          <w:szCs w:val="24"/>
        </w:rPr>
        <w:t xml:space="preserve"> </w:t>
      </w:r>
      <w:r w:rsidR="00BC0977">
        <w:rPr>
          <w:rFonts w:ascii="Century Gothic" w:hAnsi="Century Gothic"/>
          <w:sz w:val="24"/>
          <w:szCs w:val="24"/>
        </w:rPr>
        <w:t xml:space="preserve">cinq </w:t>
      </w:r>
      <w:r w:rsidR="00933B53">
        <w:rPr>
          <w:rFonts w:ascii="Century Gothic" w:hAnsi="Century Gothic"/>
          <w:sz w:val="24"/>
          <w:szCs w:val="24"/>
        </w:rPr>
        <w:t>évènements.</w:t>
      </w:r>
      <w:r w:rsidRPr="00762F62">
        <w:rPr>
          <w:rFonts w:ascii="Century Gothic" w:hAnsi="Century Gothic"/>
          <w:sz w:val="24"/>
          <w:szCs w:val="24"/>
        </w:rPr>
        <w:t xml:space="preserve"> </w:t>
      </w:r>
    </w:p>
    <w:p w14:paraId="4A785921" w14:textId="777B447C" w:rsidR="00762F62" w:rsidRPr="00B76C49" w:rsidRDefault="00762F62" w:rsidP="007B1616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B76C49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7E9F56C8" w:rsidRPr="206979B5">
        <w:rPr>
          <w:rFonts w:ascii="Century Gothic" w:hAnsi="Century Gothic"/>
          <w:b/>
          <w:bCs/>
          <w:sz w:val="24"/>
          <w:szCs w:val="24"/>
        </w:rPr>
        <w:t>4</w:t>
      </w:r>
      <w:r w:rsidRPr="00B76C49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50C1169D" w14:textId="2EFFA37A" w:rsidR="00762F62" w:rsidRPr="00762F62" w:rsidRDefault="00762F62" w:rsidP="007B1616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762F62">
        <w:rPr>
          <w:rFonts w:ascii="Century Gothic" w:hAnsi="Century Gothic"/>
          <w:sz w:val="24"/>
          <w:szCs w:val="24"/>
        </w:rPr>
        <w:t>Analysez les conséquences possibles de chaque év</w:t>
      </w:r>
      <w:r w:rsidR="00BC0977">
        <w:rPr>
          <w:rFonts w:ascii="Century Gothic" w:hAnsi="Century Gothic"/>
          <w:sz w:val="24"/>
          <w:szCs w:val="24"/>
        </w:rPr>
        <w:t>è</w:t>
      </w:r>
      <w:r w:rsidRPr="00762F62">
        <w:rPr>
          <w:rFonts w:ascii="Century Gothic" w:hAnsi="Century Gothic"/>
          <w:sz w:val="24"/>
          <w:szCs w:val="24"/>
        </w:rPr>
        <w:t>nement sur le développement de l’enfant (sécurité affective, estime de soi, relations sociales, apprentissages, etc.).</w:t>
      </w:r>
    </w:p>
    <w:p w14:paraId="3E7D3207" w14:textId="437EA10B" w:rsidR="00762F62" w:rsidRPr="00762F62" w:rsidRDefault="00E9163F" w:rsidP="007B1616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Relevez</w:t>
      </w:r>
      <w:r w:rsidR="00762F62" w:rsidRPr="4AAE1BF7">
        <w:rPr>
          <w:rFonts w:ascii="Century Gothic" w:hAnsi="Century Gothic"/>
          <w:sz w:val="24"/>
          <w:szCs w:val="24"/>
        </w:rPr>
        <w:t xml:space="preserve"> </w:t>
      </w:r>
      <w:r w:rsidR="4096677F" w:rsidRPr="6BCEB494">
        <w:rPr>
          <w:rFonts w:ascii="Century Gothic" w:hAnsi="Century Gothic"/>
          <w:sz w:val="24"/>
          <w:szCs w:val="24"/>
        </w:rPr>
        <w:t>d</w:t>
      </w:r>
      <w:r w:rsidR="00762F62" w:rsidRPr="6BCEB494">
        <w:rPr>
          <w:rFonts w:ascii="Century Gothic" w:hAnsi="Century Gothic"/>
          <w:sz w:val="24"/>
          <w:szCs w:val="24"/>
        </w:rPr>
        <w:t>es</w:t>
      </w:r>
      <w:r w:rsidR="00762F62" w:rsidRPr="4AAE1BF7">
        <w:rPr>
          <w:rFonts w:ascii="Century Gothic" w:hAnsi="Century Gothic"/>
          <w:sz w:val="24"/>
          <w:szCs w:val="24"/>
        </w:rPr>
        <w:t xml:space="preserve"> facteurs de protection ou </w:t>
      </w:r>
      <w:r w:rsidR="2987552D" w:rsidRPr="6BCEB494">
        <w:rPr>
          <w:rFonts w:ascii="Century Gothic" w:hAnsi="Century Gothic"/>
          <w:sz w:val="24"/>
          <w:szCs w:val="24"/>
        </w:rPr>
        <w:t>d</w:t>
      </w:r>
      <w:r w:rsidR="00762F62" w:rsidRPr="6BCEB494">
        <w:rPr>
          <w:rFonts w:ascii="Century Gothic" w:hAnsi="Century Gothic"/>
          <w:sz w:val="24"/>
          <w:szCs w:val="24"/>
        </w:rPr>
        <w:t>es</w:t>
      </w:r>
      <w:r w:rsidR="00762F62" w:rsidRPr="4AAE1BF7">
        <w:rPr>
          <w:rFonts w:ascii="Century Gothic" w:hAnsi="Century Gothic"/>
          <w:sz w:val="24"/>
          <w:szCs w:val="24"/>
        </w:rPr>
        <w:t xml:space="preserve"> éléments de résilience </w:t>
      </w:r>
      <w:r>
        <w:rPr>
          <w:rFonts w:ascii="Century Gothic" w:hAnsi="Century Gothic"/>
          <w:sz w:val="24"/>
          <w:szCs w:val="24"/>
        </w:rPr>
        <w:t xml:space="preserve">susceptibles de </w:t>
      </w:r>
      <w:r w:rsidR="00762F62" w:rsidRPr="4AAE1BF7">
        <w:rPr>
          <w:rFonts w:ascii="Century Gothic" w:hAnsi="Century Gothic"/>
          <w:sz w:val="24"/>
          <w:szCs w:val="24"/>
        </w:rPr>
        <w:t>réduire l’</w:t>
      </w:r>
      <w:r w:rsidR="000E763D">
        <w:rPr>
          <w:rFonts w:ascii="Century Gothic" w:hAnsi="Century Gothic"/>
          <w:sz w:val="24"/>
          <w:szCs w:val="24"/>
        </w:rPr>
        <w:t xml:space="preserve">effet </w:t>
      </w:r>
      <w:r w:rsidR="00762F62" w:rsidRPr="4AAE1BF7">
        <w:rPr>
          <w:rFonts w:ascii="Century Gothic" w:hAnsi="Century Gothic"/>
          <w:sz w:val="24"/>
          <w:szCs w:val="24"/>
        </w:rPr>
        <w:t>des év</w:t>
      </w:r>
      <w:r w:rsidR="003F3626">
        <w:rPr>
          <w:rFonts w:ascii="Century Gothic" w:hAnsi="Century Gothic"/>
          <w:sz w:val="24"/>
          <w:szCs w:val="24"/>
        </w:rPr>
        <w:t>è</w:t>
      </w:r>
      <w:r w:rsidR="00762F62" w:rsidRPr="4AAE1BF7">
        <w:rPr>
          <w:rFonts w:ascii="Century Gothic" w:hAnsi="Century Gothic"/>
          <w:sz w:val="24"/>
          <w:szCs w:val="24"/>
        </w:rPr>
        <w:t xml:space="preserve">nements </w:t>
      </w:r>
      <w:r w:rsidR="001428AE" w:rsidRPr="4AAE1BF7">
        <w:rPr>
          <w:rFonts w:ascii="Century Gothic" w:hAnsi="Century Gothic"/>
          <w:sz w:val="24"/>
          <w:szCs w:val="24"/>
        </w:rPr>
        <w:t xml:space="preserve">au potentiel </w:t>
      </w:r>
      <w:r w:rsidR="00762F62" w:rsidRPr="4AAE1BF7">
        <w:rPr>
          <w:rFonts w:ascii="Century Gothic" w:hAnsi="Century Gothic"/>
          <w:sz w:val="24"/>
          <w:szCs w:val="24"/>
        </w:rPr>
        <w:t>négatif</w:t>
      </w:r>
      <w:r w:rsidR="00B910FD">
        <w:rPr>
          <w:rFonts w:ascii="Century Gothic" w:hAnsi="Century Gothic"/>
          <w:sz w:val="24"/>
          <w:szCs w:val="24"/>
        </w:rPr>
        <w:t xml:space="preserve"> sur le développement de l’enfant</w:t>
      </w:r>
      <w:r w:rsidR="00762F62" w:rsidRPr="4AAE1BF7">
        <w:rPr>
          <w:rFonts w:ascii="Century Gothic" w:hAnsi="Century Gothic"/>
          <w:sz w:val="24"/>
          <w:szCs w:val="24"/>
        </w:rPr>
        <w:t>.</w:t>
      </w:r>
    </w:p>
    <w:p w14:paraId="4ABEDA11" w14:textId="0CD31CB3" w:rsidR="00762F62" w:rsidRPr="00A662DE" w:rsidRDefault="00762F62" w:rsidP="007B1616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A662DE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336F47B5" w:rsidRPr="206979B5">
        <w:rPr>
          <w:rFonts w:ascii="Century Gothic" w:hAnsi="Century Gothic"/>
          <w:b/>
          <w:bCs/>
          <w:sz w:val="24"/>
          <w:szCs w:val="24"/>
        </w:rPr>
        <w:t>5</w:t>
      </w:r>
    </w:p>
    <w:p w14:paraId="5A2FC529" w14:textId="06FA1B88" w:rsidR="00934A5E" w:rsidRDefault="00762F62" w:rsidP="007B1616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6BCEB494">
        <w:rPr>
          <w:rFonts w:ascii="Century Gothic" w:hAnsi="Century Gothic"/>
          <w:sz w:val="24"/>
          <w:szCs w:val="24"/>
        </w:rPr>
        <w:t xml:space="preserve"> </w:t>
      </w:r>
      <w:r w:rsidR="24442AF0" w:rsidRPr="6BCEB494">
        <w:rPr>
          <w:rFonts w:ascii="Century Gothic" w:hAnsi="Century Gothic"/>
          <w:sz w:val="24"/>
          <w:szCs w:val="24"/>
        </w:rPr>
        <w:t>Partagez</w:t>
      </w:r>
      <w:r w:rsidRPr="00762F62">
        <w:rPr>
          <w:rFonts w:ascii="Century Gothic" w:hAnsi="Century Gothic"/>
          <w:sz w:val="24"/>
          <w:szCs w:val="24"/>
        </w:rPr>
        <w:t xml:space="preserve"> un ou deux exemples d’év</w:t>
      </w:r>
      <w:r w:rsidR="003F3626">
        <w:rPr>
          <w:rFonts w:ascii="Century Gothic" w:hAnsi="Century Gothic"/>
          <w:sz w:val="24"/>
          <w:szCs w:val="24"/>
        </w:rPr>
        <w:t>è</w:t>
      </w:r>
      <w:r w:rsidRPr="00762F62">
        <w:rPr>
          <w:rFonts w:ascii="Century Gothic" w:hAnsi="Century Gothic"/>
          <w:sz w:val="24"/>
          <w:szCs w:val="24"/>
        </w:rPr>
        <w:t xml:space="preserve">nements significatifs et leurs </w:t>
      </w:r>
      <w:r w:rsidR="0081030A">
        <w:rPr>
          <w:rFonts w:ascii="Century Gothic" w:hAnsi="Century Gothic"/>
          <w:sz w:val="24"/>
          <w:szCs w:val="24"/>
        </w:rPr>
        <w:t>effets</w:t>
      </w:r>
      <w:r w:rsidR="0096496E">
        <w:rPr>
          <w:rFonts w:ascii="Century Gothic" w:hAnsi="Century Gothic"/>
          <w:sz w:val="24"/>
          <w:szCs w:val="24"/>
        </w:rPr>
        <w:t xml:space="preserve"> en grand groupe</w:t>
      </w:r>
      <w:r w:rsidR="003F3626">
        <w:rPr>
          <w:rFonts w:ascii="Century Gothic" w:hAnsi="Century Gothic"/>
          <w:sz w:val="24"/>
          <w:szCs w:val="24"/>
        </w:rPr>
        <w:t>,</w:t>
      </w:r>
      <w:r w:rsidR="0096496E">
        <w:rPr>
          <w:rFonts w:ascii="Century Gothic" w:hAnsi="Century Gothic"/>
          <w:sz w:val="24"/>
          <w:szCs w:val="24"/>
        </w:rPr>
        <w:t xml:space="preserve"> et discutez du</w:t>
      </w:r>
      <w:r w:rsidRPr="4AAE1BF7">
        <w:rPr>
          <w:rFonts w:ascii="Century Gothic" w:hAnsi="Century Gothic"/>
          <w:sz w:val="24"/>
          <w:szCs w:val="24"/>
        </w:rPr>
        <w:t xml:space="preserve"> rôle des adultes et du milieu éducatif pour </w:t>
      </w:r>
      <w:r w:rsidR="000D4F88" w:rsidRPr="4AAE1BF7">
        <w:rPr>
          <w:rFonts w:ascii="Century Gothic" w:hAnsi="Century Gothic"/>
          <w:sz w:val="24"/>
          <w:szCs w:val="24"/>
        </w:rPr>
        <w:t xml:space="preserve">accompagner l’enfant dans sa </w:t>
      </w:r>
      <w:r w:rsidRPr="4AAE1BF7">
        <w:rPr>
          <w:rFonts w:ascii="Century Gothic" w:hAnsi="Century Gothic"/>
          <w:sz w:val="24"/>
          <w:szCs w:val="24"/>
        </w:rPr>
        <w:t>trajectoire de vie.</w:t>
      </w:r>
    </w:p>
    <w:p w14:paraId="566D3AA7" w14:textId="77777777" w:rsidR="00934A5E" w:rsidRDefault="00934A5E" w:rsidP="00934A5E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19FFF1DD" w14:textId="77777777" w:rsidR="00865C4D" w:rsidRDefault="00865C4D" w:rsidP="00934A5E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7881F04E" w14:textId="77777777" w:rsidR="00865C4D" w:rsidRDefault="00865C4D" w:rsidP="00934A5E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7ABD00FD" w14:textId="77777777" w:rsidR="00865C4D" w:rsidRDefault="00865C4D" w:rsidP="00934A5E">
      <w:pPr>
        <w:spacing w:after="0" w:line="360" w:lineRule="auto"/>
        <w:rPr>
          <w:rFonts w:ascii="Century Gothic" w:hAnsi="Century Gothic"/>
          <w:sz w:val="24"/>
          <w:szCs w:val="24"/>
        </w:rPr>
      </w:pPr>
    </w:p>
    <w:sectPr w:rsidR="00865C4D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32D00C" w14:textId="77777777" w:rsidR="0032471B" w:rsidRDefault="0032471B" w:rsidP="0070582C">
      <w:pPr>
        <w:spacing w:after="0" w:line="240" w:lineRule="auto"/>
      </w:pPr>
      <w:r>
        <w:separator/>
      </w:r>
    </w:p>
  </w:endnote>
  <w:endnote w:type="continuationSeparator" w:id="0">
    <w:p w14:paraId="2860DB08" w14:textId="77777777" w:rsidR="0032471B" w:rsidRDefault="0032471B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3CCF38" w14:textId="77777777" w:rsidR="00093478" w:rsidRPr="00093478" w:rsidRDefault="00093478" w:rsidP="00093478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93478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93478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93478">
      <w:rPr>
        <w:rFonts w:ascii="Aptos" w:eastAsia="Aptos" w:hAnsi="Aptos" w:cs="Arial"/>
        <w:sz w:val="18"/>
        <w:szCs w:val="18"/>
      </w:rPr>
      <w:t xml:space="preserve"> </w:t>
    </w:r>
  </w:p>
  <w:p w14:paraId="426DF8F2" w14:textId="77777777" w:rsidR="00093478" w:rsidRDefault="0009347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8CE467" w14:textId="77777777" w:rsidR="0032471B" w:rsidRDefault="0032471B" w:rsidP="0070582C">
      <w:pPr>
        <w:spacing w:after="0" w:line="240" w:lineRule="auto"/>
      </w:pPr>
      <w:r>
        <w:separator/>
      </w:r>
    </w:p>
  </w:footnote>
  <w:footnote w:type="continuationSeparator" w:id="0">
    <w:p w14:paraId="78B98617" w14:textId="77777777" w:rsidR="0032471B" w:rsidRDefault="0032471B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6C90BFB"/>
    <w:multiLevelType w:val="multilevel"/>
    <w:tmpl w:val="822C4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8705EBE"/>
    <w:multiLevelType w:val="multilevel"/>
    <w:tmpl w:val="B7A4C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52139ED"/>
    <w:multiLevelType w:val="hybridMultilevel"/>
    <w:tmpl w:val="E6F01B2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066F7"/>
    <w:multiLevelType w:val="multilevel"/>
    <w:tmpl w:val="B1742A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8436B0C"/>
    <w:multiLevelType w:val="multilevel"/>
    <w:tmpl w:val="F3C67C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D3D6887"/>
    <w:multiLevelType w:val="multilevel"/>
    <w:tmpl w:val="9C68D1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20D00ED"/>
    <w:multiLevelType w:val="multilevel"/>
    <w:tmpl w:val="687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BD12297"/>
    <w:multiLevelType w:val="multilevel"/>
    <w:tmpl w:val="61D22D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D183B11"/>
    <w:multiLevelType w:val="hybridMultilevel"/>
    <w:tmpl w:val="7A28AD3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30C4CC0"/>
    <w:multiLevelType w:val="multilevel"/>
    <w:tmpl w:val="6602F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E7B58D8"/>
    <w:multiLevelType w:val="multilevel"/>
    <w:tmpl w:val="4B78C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FD65088"/>
    <w:multiLevelType w:val="multilevel"/>
    <w:tmpl w:val="7B0042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9426075"/>
    <w:multiLevelType w:val="multilevel"/>
    <w:tmpl w:val="777EB2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12"/>
  </w:num>
  <w:num w:numId="2" w16cid:durableId="2132824688">
    <w:abstractNumId w:val="16"/>
  </w:num>
  <w:num w:numId="3" w16cid:durableId="1136871955">
    <w:abstractNumId w:val="3"/>
  </w:num>
  <w:num w:numId="4" w16cid:durableId="693507323">
    <w:abstractNumId w:val="18"/>
  </w:num>
  <w:num w:numId="5" w16cid:durableId="1983458588">
    <w:abstractNumId w:val="5"/>
  </w:num>
  <w:num w:numId="6" w16cid:durableId="777408216">
    <w:abstractNumId w:val="30"/>
  </w:num>
  <w:num w:numId="7" w16cid:durableId="579677233">
    <w:abstractNumId w:val="8"/>
  </w:num>
  <w:num w:numId="8" w16cid:durableId="1145703398">
    <w:abstractNumId w:val="15"/>
  </w:num>
  <w:num w:numId="9" w16cid:durableId="415202896">
    <w:abstractNumId w:val="21"/>
  </w:num>
  <w:num w:numId="10" w16cid:durableId="370108147">
    <w:abstractNumId w:val="32"/>
  </w:num>
  <w:num w:numId="11" w16cid:durableId="1926449511">
    <w:abstractNumId w:val="22"/>
  </w:num>
  <w:num w:numId="12" w16cid:durableId="668866970">
    <w:abstractNumId w:val="25"/>
  </w:num>
  <w:num w:numId="13" w16cid:durableId="1882326827">
    <w:abstractNumId w:val="17"/>
  </w:num>
  <w:num w:numId="14" w16cid:durableId="468978908">
    <w:abstractNumId w:val="11"/>
  </w:num>
  <w:num w:numId="15" w16cid:durableId="1683049295">
    <w:abstractNumId w:val="13"/>
  </w:num>
  <w:num w:numId="16" w16cid:durableId="1134447437">
    <w:abstractNumId w:val="28"/>
  </w:num>
  <w:num w:numId="17" w16cid:durableId="613288444">
    <w:abstractNumId w:val="0"/>
  </w:num>
  <w:num w:numId="18" w16cid:durableId="487214568">
    <w:abstractNumId w:val="31"/>
  </w:num>
  <w:num w:numId="19" w16cid:durableId="1993678578">
    <w:abstractNumId w:val="4"/>
  </w:num>
  <w:num w:numId="20" w16cid:durableId="584189764">
    <w:abstractNumId w:val="33"/>
  </w:num>
  <w:num w:numId="21" w16cid:durableId="832261954">
    <w:abstractNumId w:val="23"/>
  </w:num>
  <w:num w:numId="22" w16cid:durableId="2040430515">
    <w:abstractNumId w:val="20"/>
  </w:num>
  <w:num w:numId="23" w16cid:durableId="406073396">
    <w:abstractNumId w:val="14"/>
  </w:num>
  <w:num w:numId="24" w16cid:durableId="871842189">
    <w:abstractNumId w:val="1"/>
  </w:num>
  <w:num w:numId="25" w16cid:durableId="1506358478">
    <w:abstractNumId w:val="19"/>
  </w:num>
  <w:num w:numId="26" w16cid:durableId="2123840210">
    <w:abstractNumId w:val="29"/>
  </w:num>
  <w:num w:numId="27" w16cid:durableId="318535126">
    <w:abstractNumId w:val="24"/>
  </w:num>
  <w:num w:numId="28" w16cid:durableId="906502189">
    <w:abstractNumId w:val="2"/>
  </w:num>
  <w:num w:numId="29" w16cid:durableId="1795755207">
    <w:abstractNumId w:val="7"/>
  </w:num>
  <w:num w:numId="30" w16cid:durableId="1925147432">
    <w:abstractNumId w:val="9"/>
  </w:num>
  <w:num w:numId="31" w16cid:durableId="45494247">
    <w:abstractNumId w:val="27"/>
  </w:num>
  <w:num w:numId="32" w16cid:durableId="1305308297">
    <w:abstractNumId w:val="26"/>
  </w:num>
  <w:num w:numId="33" w16cid:durableId="867182304">
    <w:abstractNumId w:val="10"/>
  </w:num>
  <w:num w:numId="34" w16cid:durableId="872621949">
    <w:abstractNumId w:val="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4F0"/>
    <w:rsid w:val="00012692"/>
    <w:rsid w:val="00013472"/>
    <w:rsid w:val="00014A36"/>
    <w:rsid w:val="0001587E"/>
    <w:rsid w:val="00020852"/>
    <w:rsid w:val="0002451E"/>
    <w:rsid w:val="00052FDF"/>
    <w:rsid w:val="00053573"/>
    <w:rsid w:val="000535CD"/>
    <w:rsid w:val="00054037"/>
    <w:rsid w:val="000625E5"/>
    <w:rsid w:val="00065534"/>
    <w:rsid w:val="00066834"/>
    <w:rsid w:val="000744E6"/>
    <w:rsid w:val="000773A1"/>
    <w:rsid w:val="000854E3"/>
    <w:rsid w:val="00093478"/>
    <w:rsid w:val="0009535F"/>
    <w:rsid w:val="000A5C7A"/>
    <w:rsid w:val="000B77C6"/>
    <w:rsid w:val="000C3E07"/>
    <w:rsid w:val="000C5399"/>
    <w:rsid w:val="000D152E"/>
    <w:rsid w:val="000D46C2"/>
    <w:rsid w:val="000D4F88"/>
    <w:rsid w:val="000E1617"/>
    <w:rsid w:val="000E2A48"/>
    <w:rsid w:val="000E763D"/>
    <w:rsid w:val="000F4AF1"/>
    <w:rsid w:val="000F5EC6"/>
    <w:rsid w:val="000F737C"/>
    <w:rsid w:val="000F766D"/>
    <w:rsid w:val="001149A1"/>
    <w:rsid w:val="00116429"/>
    <w:rsid w:val="00116F7B"/>
    <w:rsid w:val="00123E73"/>
    <w:rsid w:val="001267D4"/>
    <w:rsid w:val="0013462C"/>
    <w:rsid w:val="001413A2"/>
    <w:rsid w:val="001428AE"/>
    <w:rsid w:val="00144979"/>
    <w:rsid w:val="001504EC"/>
    <w:rsid w:val="00157E7C"/>
    <w:rsid w:val="001742F3"/>
    <w:rsid w:val="00175627"/>
    <w:rsid w:val="0018073E"/>
    <w:rsid w:val="00195B60"/>
    <w:rsid w:val="001960D8"/>
    <w:rsid w:val="001B1E2F"/>
    <w:rsid w:val="001B30BD"/>
    <w:rsid w:val="001C655E"/>
    <w:rsid w:val="001C6726"/>
    <w:rsid w:val="001E21AB"/>
    <w:rsid w:val="001E5CC4"/>
    <w:rsid w:val="001F066B"/>
    <w:rsid w:val="001F1D75"/>
    <w:rsid w:val="002000C7"/>
    <w:rsid w:val="002017E1"/>
    <w:rsid w:val="00201CB5"/>
    <w:rsid w:val="00202EFA"/>
    <w:rsid w:val="00205A63"/>
    <w:rsid w:val="002103D6"/>
    <w:rsid w:val="002111F8"/>
    <w:rsid w:val="00214152"/>
    <w:rsid w:val="0021493B"/>
    <w:rsid w:val="00215F9D"/>
    <w:rsid w:val="00221FD1"/>
    <w:rsid w:val="00227989"/>
    <w:rsid w:val="002317E6"/>
    <w:rsid w:val="0023230D"/>
    <w:rsid w:val="00232EAE"/>
    <w:rsid w:val="0023634A"/>
    <w:rsid w:val="00253F3B"/>
    <w:rsid w:val="002628CC"/>
    <w:rsid w:val="00270926"/>
    <w:rsid w:val="00274926"/>
    <w:rsid w:val="00277B96"/>
    <w:rsid w:val="00284769"/>
    <w:rsid w:val="002921A2"/>
    <w:rsid w:val="002A4369"/>
    <w:rsid w:val="002A4E72"/>
    <w:rsid w:val="002B3974"/>
    <w:rsid w:val="002B471B"/>
    <w:rsid w:val="002B6A67"/>
    <w:rsid w:val="002C2B19"/>
    <w:rsid w:val="002D16F5"/>
    <w:rsid w:val="002E13A3"/>
    <w:rsid w:val="002E4C96"/>
    <w:rsid w:val="00302C65"/>
    <w:rsid w:val="00307453"/>
    <w:rsid w:val="00313149"/>
    <w:rsid w:val="00313C94"/>
    <w:rsid w:val="00315262"/>
    <w:rsid w:val="003208FF"/>
    <w:rsid w:val="00324292"/>
    <w:rsid w:val="003242F7"/>
    <w:rsid w:val="0032471B"/>
    <w:rsid w:val="0033116F"/>
    <w:rsid w:val="00331193"/>
    <w:rsid w:val="00333933"/>
    <w:rsid w:val="003370D8"/>
    <w:rsid w:val="00353ADD"/>
    <w:rsid w:val="00356ED2"/>
    <w:rsid w:val="003602CF"/>
    <w:rsid w:val="0036205F"/>
    <w:rsid w:val="00362681"/>
    <w:rsid w:val="0037359B"/>
    <w:rsid w:val="003757F2"/>
    <w:rsid w:val="00375B4D"/>
    <w:rsid w:val="00387EFE"/>
    <w:rsid w:val="00394CDB"/>
    <w:rsid w:val="003A325B"/>
    <w:rsid w:val="003A3D64"/>
    <w:rsid w:val="003B51B0"/>
    <w:rsid w:val="003C5B08"/>
    <w:rsid w:val="003D061A"/>
    <w:rsid w:val="003D2A63"/>
    <w:rsid w:val="003D5F7A"/>
    <w:rsid w:val="003F1E56"/>
    <w:rsid w:val="003F3626"/>
    <w:rsid w:val="003F7103"/>
    <w:rsid w:val="00404771"/>
    <w:rsid w:val="00407320"/>
    <w:rsid w:val="0041073A"/>
    <w:rsid w:val="004119DD"/>
    <w:rsid w:val="00420DA9"/>
    <w:rsid w:val="004275C3"/>
    <w:rsid w:val="00433591"/>
    <w:rsid w:val="004412C3"/>
    <w:rsid w:val="00443EAF"/>
    <w:rsid w:val="004455BC"/>
    <w:rsid w:val="004465B5"/>
    <w:rsid w:val="00462365"/>
    <w:rsid w:val="00463C06"/>
    <w:rsid w:val="00476EAF"/>
    <w:rsid w:val="00482EB6"/>
    <w:rsid w:val="004871DC"/>
    <w:rsid w:val="004A3E6B"/>
    <w:rsid w:val="004C2085"/>
    <w:rsid w:val="004E07C2"/>
    <w:rsid w:val="004F0CB6"/>
    <w:rsid w:val="004F53E7"/>
    <w:rsid w:val="004F5519"/>
    <w:rsid w:val="00505F6E"/>
    <w:rsid w:val="005158B4"/>
    <w:rsid w:val="005228EE"/>
    <w:rsid w:val="0054261B"/>
    <w:rsid w:val="005439A5"/>
    <w:rsid w:val="0054493E"/>
    <w:rsid w:val="005465C2"/>
    <w:rsid w:val="005526D1"/>
    <w:rsid w:val="00553CE0"/>
    <w:rsid w:val="00556AC1"/>
    <w:rsid w:val="005578FD"/>
    <w:rsid w:val="00566656"/>
    <w:rsid w:val="005668B7"/>
    <w:rsid w:val="00572A2A"/>
    <w:rsid w:val="00574AC6"/>
    <w:rsid w:val="00575247"/>
    <w:rsid w:val="00576A13"/>
    <w:rsid w:val="00591229"/>
    <w:rsid w:val="00594F68"/>
    <w:rsid w:val="005A2308"/>
    <w:rsid w:val="005B2016"/>
    <w:rsid w:val="005C4207"/>
    <w:rsid w:val="005D4306"/>
    <w:rsid w:val="005E785C"/>
    <w:rsid w:val="006013CC"/>
    <w:rsid w:val="00604FF6"/>
    <w:rsid w:val="00607336"/>
    <w:rsid w:val="006130BE"/>
    <w:rsid w:val="00616CB4"/>
    <w:rsid w:val="006322C3"/>
    <w:rsid w:val="006325E6"/>
    <w:rsid w:val="00642B97"/>
    <w:rsid w:val="00642C86"/>
    <w:rsid w:val="006657DF"/>
    <w:rsid w:val="006718C4"/>
    <w:rsid w:val="006907F7"/>
    <w:rsid w:val="00694E39"/>
    <w:rsid w:val="006A1673"/>
    <w:rsid w:val="006A2499"/>
    <w:rsid w:val="006A2670"/>
    <w:rsid w:val="006A2823"/>
    <w:rsid w:val="006B0482"/>
    <w:rsid w:val="006B1E8C"/>
    <w:rsid w:val="006C5AFA"/>
    <w:rsid w:val="006C5EEA"/>
    <w:rsid w:val="006D79D4"/>
    <w:rsid w:val="006E1DCB"/>
    <w:rsid w:val="006E4056"/>
    <w:rsid w:val="006E4A26"/>
    <w:rsid w:val="006E4AF2"/>
    <w:rsid w:val="006E5EA8"/>
    <w:rsid w:val="006E76F3"/>
    <w:rsid w:val="006F367D"/>
    <w:rsid w:val="007000E9"/>
    <w:rsid w:val="00703ADA"/>
    <w:rsid w:val="0070582C"/>
    <w:rsid w:val="00705A38"/>
    <w:rsid w:val="0072222C"/>
    <w:rsid w:val="00722366"/>
    <w:rsid w:val="0072311E"/>
    <w:rsid w:val="00743251"/>
    <w:rsid w:val="007466B0"/>
    <w:rsid w:val="00746DCC"/>
    <w:rsid w:val="007534EC"/>
    <w:rsid w:val="0075443D"/>
    <w:rsid w:val="00757731"/>
    <w:rsid w:val="00761C60"/>
    <w:rsid w:val="007622CE"/>
    <w:rsid w:val="00762F62"/>
    <w:rsid w:val="00770BA8"/>
    <w:rsid w:val="00776D75"/>
    <w:rsid w:val="0078139F"/>
    <w:rsid w:val="00785183"/>
    <w:rsid w:val="00786446"/>
    <w:rsid w:val="007951FF"/>
    <w:rsid w:val="00796122"/>
    <w:rsid w:val="007977D3"/>
    <w:rsid w:val="007A109D"/>
    <w:rsid w:val="007A2A10"/>
    <w:rsid w:val="007A377C"/>
    <w:rsid w:val="007B1616"/>
    <w:rsid w:val="007B4CA9"/>
    <w:rsid w:val="007C0E51"/>
    <w:rsid w:val="007C1534"/>
    <w:rsid w:val="007D6B34"/>
    <w:rsid w:val="007D74F4"/>
    <w:rsid w:val="007D7D3A"/>
    <w:rsid w:val="007E5B00"/>
    <w:rsid w:val="007E5D91"/>
    <w:rsid w:val="007F020F"/>
    <w:rsid w:val="007F5217"/>
    <w:rsid w:val="00805C6E"/>
    <w:rsid w:val="0081030A"/>
    <w:rsid w:val="00813C66"/>
    <w:rsid w:val="00817A91"/>
    <w:rsid w:val="00822084"/>
    <w:rsid w:val="008228EE"/>
    <w:rsid w:val="00824ECC"/>
    <w:rsid w:val="00831F64"/>
    <w:rsid w:val="00844D47"/>
    <w:rsid w:val="008472FB"/>
    <w:rsid w:val="00850034"/>
    <w:rsid w:val="00852B87"/>
    <w:rsid w:val="008547D6"/>
    <w:rsid w:val="00863D33"/>
    <w:rsid w:val="00865C4D"/>
    <w:rsid w:val="008752D3"/>
    <w:rsid w:val="00877728"/>
    <w:rsid w:val="00877CF5"/>
    <w:rsid w:val="00880644"/>
    <w:rsid w:val="008B5B1F"/>
    <w:rsid w:val="008C756F"/>
    <w:rsid w:val="008C7BC8"/>
    <w:rsid w:val="008D0024"/>
    <w:rsid w:val="008E4F46"/>
    <w:rsid w:val="008F2146"/>
    <w:rsid w:val="008F270C"/>
    <w:rsid w:val="008F46B9"/>
    <w:rsid w:val="008F5431"/>
    <w:rsid w:val="008F6D64"/>
    <w:rsid w:val="00933B53"/>
    <w:rsid w:val="00934A5E"/>
    <w:rsid w:val="009362B1"/>
    <w:rsid w:val="00937C4A"/>
    <w:rsid w:val="00944437"/>
    <w:rsid w:val="00944C84"/>
    <w:rsid w:val="009533E0"/>
    <w:rsid w:val="00954DA5"/>
    <w:rsid w:val="00956450"/>
    <w:rsid w:val="0095654F"/>
    <w:rsid w:val="00956E99"/>
    <w:rsid w:val="00962D3E"/>
    <w:rsid w:val="0096496E"/>
    <w:rsid w:val="00967A55"/>
    <w:rsid w:val="00970AE5"/>
    <w:rsid w:val="009726A5"/>
    <w:rsid w:val="009727AC"/>
    <w:rsid w:val="00987668"/>
    <w:rsid w:val="00987E2E"/>
    <w:rsid w:val="00996B06"/>
    <w:rsid w:val="00996DD3"/>
    <w:rsid w:val="009A07E4"/>
    <w:rsid w:val="009A1AAE"/>
    <w:rsid w:val="009A6555"/>
    <w:rsid w:val="009B4697"/>
    <w:rsid w:val="009B7510"/>
    <w:rsid w:val="009D1C09"/>
    <w:rsid w:val="009D6380"/>
    <w:rsid w:val="009E669E"/>
    <w:rsid w:val="009F0574"/>
    <w:rsid w:val="00A03FC4"/>
    <w:rsid w:val="00A13DC6"/>
    <w:rsid w:val="00A17D2F"/>
    <w:rsid w:val="00A40798"/>
    <w:rsid w:val="00A42116"/>
    <w:rsid w:val="00A452DB"/>
    <w:rsid w:val="00A50AA9"/>
    <w:rsid w:val="00A5227A"/>
    <w:rsid w:val="00A53AC5"/>
    <w:rsid w:val="00A554E3"/>
    <w:rsid w:val="00A566E7"/>
    <w:rsid w:val="00A569AA"/>
    <w:rsid w:val="00A614DE"/>
    <w:rsid w:val="00A662DE"/>
    <w:rsid w:val="00A77369"/>
    <w:rsid w:val="00AA5F82"/>
    <w:rsid w:val="00AB27A3"/>
    <w:rsid w:val="00AB4F46"/>
    <w:rsid w:val="00AD11B8"/>
    <w:rsid w:val="00AE3CDE"/>
    <w:rsid w:val="00AE402E"/>
    <w:rsid w:val="00AF2340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670F"/>
    <w:rsid w:val="00B76C49"/>
    <w:rsid w:val="00B774F8"/>
    <w:rsid w:val="00B81469"/>
    <w:rsid w:val="00B81FDD"/>
    <w:rsid w:val="00B83139"/>
    <w:rsid w:val="00B910FD"/>
    <w:rsid w:val="00BC0977"/>
    <w:rsid w:val="00BC1794"/>
    <w:rsid w:val="00BC3FD3"/>
    <w:rsid w:val="00BD175C"/>
    <w:rsid w:val="00BE4C2B"/>
    <w:rsid w:val="00BF03CF"/>
    <w:rsid w:val="00BF4081"/>
    <w:rsid w:val="00BF526F"/>
    <w:rsid w:val="00C07853"/>
    <w:rsid w:val="00C1195E"/>
    <w:rsid w:val="00C13B3B"/>
    <w:rsid w:val="00C2263E"/>
    <w:rsid w:val="00C34A0B"/>
    <w:rsid w:val="00C34FEC"/>
    <w:rsid w:val="00C41AD1"/>
    <w:rsid w:val="00C4308B"/>
    <w:rsid w:val="00C572F6"/>
    <w:rsid w:val="00C855BB"/>
    <w:rsid w:val="00C9759F"/>
    <w:rsid w:val="00CA336D"/>
    <w:rsid w:val="00CA354A"/>
    <w:rsid w:val="00CA4A92"/>
    <w:rsid w:val="00CB0D16"/>
    <w:rsid w:val="00CB610A"/>
    <w:rsid w:val="00CC6F81"/>
    <w:rsid w:val="00CD0836"/>
    <w:rsid w:val="00CD3CE1"/>
    <w:rsid w:val="00CD4426"/>
    <w:rsid w:val="00CD4FD6"/>
    <w:rsid w:val="00CD6550"/>
    <w:rsid w:val="00CE3E36"/>
    <w:rsid w:val="00CE4218"/>
    <w:rsid w:val="00CF0AE9"/>
    <w:rsid w:val="00CF296F"/>
    <w:rsid w:val="00D168AD"/>
    <w:rsid w:val="00D176F5"/>
    <w:rsid w:val="00D2189C"/>
    <w:rsid w:val="00D30E35"/>
    <w:rsid w:val="00D35E68"/>
    <w:rsid w:val="00D449B6"/>
    <w:rsid w:val="00D454DE"/>
    <w:rsid w:val="00D64BCB"/>
    <w:rsid w:val="00D821DC"/>
    <w:rsid w:val="00D8640E"/>
    <w:rsid w:val="00D91C33"/>
    <w:rsid w:val="00D933EA"/>
    <w:rsid w:val="00DA17D2"/>
    <w:rsid w:val="00DB5730"/>
    <w:rsid w:val="00DC5B64"/>
    <w:rsid w:val="00DD2826"/>
    <w:rsid w:val="00DD3D3C"/>
    <w:rsid w:val="00DD442A"/>
    <w:rsid w:val="00DD489E"/>
    <w:rsid w:val="00DE3E2A"/>
    <w:rsid w:val="00DE64A4"/>
    <w:rsid w:val="00DE7A77"/>
    <w:rsid w:val="00DF1FCA"/>
    <w:rsid w:val="00DF4082"/>
    <w:rsid w:val="00E0046B"/>
    <w:rsid w:val="00E11369"/>
    <w:rsid w:val="00E2415F"/>
    <w:rsid w:val="00E436F2"/>
    <w:rsid w:val="00E43D74"/>
    <w:rsid w:val="00E43F6B"/>
    <w:rsid w:val="00E5330E"/>
    <w:rsid w:val="00E56CD6"/>
    <w:rsid w:val="00E5774E"/>
    <w:rsid w:val="00E57DF9"/>
    <w:rsid w:val="00E62883"/>
    <w:rsid w:val="00E64E97"/>
    <w:rsid w:val="00E7193D"/>
    <w:rsid w:val="00E71DDB"/>
    <w:rsid w:val="00E9163F"/>
    <w:rsid w:val="00E93447"/>
    <w:rsid w:val="00E9584E"/>
    <w:rsid w:val="00EA58D6"/>
    <w:rsid w:val="00EA6F66"/>
    <w:rsid w:val="00EB3504"/>
    <w:rsid w:val="00EB6547"/>
    <w:rsid w:val="00EB6734"/>
    <w:rsid w:val="00EB7573"/>
    <w:rsid w:val="00EC1D7F"/>
    <w:rsid w:val="00EC32ED"/>
    <w:rsid w:val="00EC556D"/>
    <w:rsid w:val="00EC64D8"/>
    <w:rsid w:val="00ED2578"/>
    <w:rsid w:val="00ED50A5"/>
    <w:rsid w:val="00EE73FB"/>
    <w:rsid w:val="00EF208B"/>
    <w:rsid w:val="00F061EA"/>
    <w:rsid w:val="00F13A7F"/>
    <w:rsid w:val="00F142B0"/>
    <w:rsid w:val="00F16675"/>
    <w:rsid w:val="00F168B5"/>
    <w:rsid w:val="00F2353C"/>
    <w:rsid w:val="00F274BE"/>
    <w:rsid w:val="00F31DDF"/>
    <w:rsid w:val="00F3238C"/>
    <w:rsid w:val="00F3558C"/>
    <w:rsid w:val="00F41955"/>
    <w:rsid w:val="00F5025C"/>
    <w:rsid w:val="00F51440"/>
    <w:rsid w:val="00F53012"/>
    <w:rsid w:val="00F5421F"/>
    <w:rsid w:val="00F67A63"/>
    <w:rsid w:val="00F701FB"/>
    <w:rsid w:val="00F7728A"/>
    <w:rsid w:val="00F91D8E"/>
    <w:rsid w:val="00F93799"/>
    <w:rsid w:val="00FB0A2C"/>
    <w:rsid w:val="00FC0C5B"/>
    <w:rsid w:val="00FC3255"/>
    <w:rsid w:val="00FC439A"/>
    <w:rsid w:val="00FC5E9E"/>
    <w:rsid w:val="00FC6B87"/>
    <w:rsid w:val="00FF40A1"/>
    <w:rsid w:val="00FF7AAF"/>
    <w:rsid w:val="01FA446E"/>
    <w:rsid w:val="04C02E1E"/>
    <w:rsid w:val="0DF360B1"/>
    <w:rsid w:val="15E821B4"/>
    <w:rsid w:val="206979B5"/>
    <w:rsid w:val="223E4D1E"/>
    <w:rsid w:val="24442AF0"/>
    <w:rsid w:val="26B05E0D"/>
    <w:rsid w:val="2987552D"/>
    <w:rsid w:val="336F47B5"/>
    <w:rsid w:val="33DA844E"/>
    <w:rsid w:val="34DACEB6"/>
    <w:rsid w:val="3692C6AD"/>
    <w:rsid w:val="3D002B11"/>
    <w:rsid w:val="3D45A73F"/>
    <w:rsid w:val="3DFE109C"/>
    <w:rsid w:val="4096677F"/>
    <w:rsid w:val="480FF253"/>
    <w:rsid w:val="494AAF79"/>
    <w:rsid w:val="4AAE1BF7"/>
    <w:rsid w:val="504FC6EC"/>
    <w:rsid w:val="5387B486"/>
    <w:rsid w:val="56E805D7"/>
    <w:rsid w:val="5A0DA033"/>
    <w:rsid w:val="607B9093"/>
    <w:rsid w:val="61F3301D"/>
    <w:rsid w:val="633F1E86"/>
    <w:rsid w:val="6886159F"/>
    <w:rsid w:val="6BCEB494"/>
    <w:rsid w:val="6E93FE73"/>
    <w:rsid w:val="7E9F56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5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EC1D7F"/>
    <w:rPr>
      <w:b/>
      <w:bCs/>
    </w:rPr>
  </w:style>
  <w:style w:type="paragraph" w:styleId="NormalWeb">
    <w:name w:val="Normal (Web)"/>
    <w:basedOn w:val="Normal"/>
    <w:uiPriority w:val="99"/>
    <w:unhideWhenUsed/>
    <w:rsid w:val="00EF20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styleId="Accentuation">
    <w:name w:val="Emphasis"/>
    <w:basedOn w:val="Policepardfaut"/>
    <w:uiPriority w:val="20"/>
    <w:qFormat/>
    <w:rsid w:val="003D5F7A"/>
    <w:rPr>
      <w:i/>
      <w:iCs/>
    </w:rPr>
  </w:style>
  <w:style w:type="paragraph" w:styleId="Rvision">
    <w:name w:val="Revision"/>
    <w:hidden/>
    <w:uiPriority w:val="99"/>
    <w:semiHidden/>
    <w:rsid w:val="00EC64D8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8228E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8228EE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8228EE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228E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228E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437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customXml/itemProps3.xml><?xml version="1.0" encoding="utf-8"?>
<ds:datastoreItem xmlns:ds="http://schemas.openxmlformats.org/officeDocument/2006/customXml" ds:itemID="{AA8B798A-27EF-44B5-8B8E-D545ADAA65D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4</Pages>
  <Words>274</Words>
  <Characters>1507</Characters>
  <Application>Microsoft Office Word</Application>
  <DocSecurity>0</DocSecurity>
  <Lines>12</Lines>
  <Paragraphs>3</Paragraphs>
  <ScaleCrop>false</ScaleCrop>
  <Company>Cegep de Jonquiere</Company>
  <LinksUpToDate>false</LinksUpToDate>
  <CharactersWithSpaces>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63</cp:revision>
  <dcterms:created xsi:type="dcterms:W3CDTF">2025-09-21T14:40:00Z</dcterms:created>
  <dcterms:modified xsi:type="dcterms:W3CDTF">2026-06-08T13:32:00Z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76200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