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2BC595A" w:rsidR="00C9759F" w:rsidRDefault="007531A8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1E28F01">
            <wp:simplePos x="0" y="0"/>
            <wp:positionH relativeFrom="margin">
              <wp:align>center</wp:align>
            </wp:positionH>
            <wp:positionV relativeFrom="paragraph">
              <wp:posOffset>3163628</wp:posOffset>
            </wp:positionV>
            <wp:extent cx="7379335" cy="4700905"/>
            <wp:effectExtent l="0" t="0" r="0" b="444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1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2EBC86AC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31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31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2C0ACA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C45A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EC5736A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3B536C7" w:rsidR="00232EAE" w:rsidRPr="006718C4" w:rsidRDefault="00D4058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Approches pédagogiques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01C31944" w14:textId="76171838" w:rsidR="004A14AF" w:rsidRDefault="00680A04" w:rsidP="00FC45AD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Portraits croisés</w:t>
                            </w:r>
                            <w:r w:rsidR="001841AB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:</w:t>
                            </w:r>
                            <w:r w:rsidR="0025077A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E236C7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’approche</w:t>
                            </w:r>
                          </w:p>
                          <w:p w14:paraId="2B1890B2" w14:textId="5DFCC104" w:rsidR="00680A04" w:rsidRPr="00A2556D" w:rsidRDefault="00680A04" w:rsidP="00FC45AD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et</w:t>
                            </w:r>
                            <w:proofErr w:type="gramEnd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son éducatrice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EZk+AEAAM4DAAAOAAAAZHJzL2Uyb0RvYy54bWysU8tu2zAQvBfoPxC815JdPxLBcpAmTVEg&#10;fQBpP2BNURZRksuStCX367ukHMdob0V1ILhacnZndri+GYxmB+mDQlvz6aTkTFqBjbK7mn//9vDm&#10;irMQwTag0cqaH2XgN5vXr9a9q+QMO9SN9IxAbKh6V/MuRlcVRRCdNBAm6KSlZIveQKTQ74rGQ0/o&#10;RhezslwWPfrGeRQyBPp7Pyb5JuO3rRTxS9sGGZmuOfUW8+rzuk1rsVlDtfPgOiVObcA/dGFAWSp6&#10;hrqHCGzv1V9QRgmPAds4EWgKbFslZOZAbKblH2yeOnAycyFxgjvLFP4frPh8eHJfPYvDOxxogJlE&#10;cI8ofgRm8a4Du5O33mPfSWio8DRJVvQuVKerSepQhQSy7T9hQ0OGfcQMNLTeJFWIJyN0GsDxLLoc&#10;IhP0czlbruYLSgnKrRZvpzTWXAOq5+vOh/hBomFpU3NPU83wcHgMMbUD1fORVM3ig9I6T1Zb1tf8&#10;ejFb5AsXGaMiGU8rU/OrMn2jFRLL97bJlyMoPe6pgLYn2onpyDkO24EOJvpbbI4kgMfRYPQgaNOh&#10;/8VZT+aqefi5By850x8tiXg9nc+TG3MwX6xmFPjLzPYyA1YQVM0jZ+P2LmYHj1xvSexWZRleOjn1&#10;SqbJ6pwMnlx5GedTL89w8xsAAP//AwBQSwMEFAAGAAgAAAAhAH9hqj3fAAAACgEAAA8AAABkcnMv&#10;ZG93bnJldi54bWxMj8FOwzAQRO9I/IO1SNxauyGlTYhTIRBXUAutxM2Nt0lEvI5itwl/z3KC42qe&#10;Zt4Wm8l14oJDaD1pWMwVCKTK25ZqDR/vL7M1iBANWdN5Qg3fGGBTXl8VJrd+pC1edrEWXEIhNxqa&#10;GPtcylA16EyY+x6Js5MfnIl8DrW0gxm53HUyUepeOtMSLzSmx6cGq6/d2WnYv54+D6l6q5/dsh/9&#10;pCS5TGp9ezM9PoCIOMU/GH71WR1Kdjr6M9kgOg2zVcakhmWSguA8W2ULEEcGk7t1CrIs5P8Xyh8A&#10;AAD//wMAUEsBAi0AFAAGAAgAAAAhALaDOJL+AAAA4QEAABMAAAAAAAAAAAAAAAAAAAAAAFtDb250&#10;ZW50X1R5cGVzXS54bWxQSwECLQAUAAYACAAAACEAOP0h/9YAAACUAQAACwAAAAAAAAAAAAAAAAAv&#10;AQAAX3JlbHMvLnJlbHNQSwECLQAUAAYACAAAACEA9sRGZPgBAADOAwAADgAAAAAAAAAAAAAAAAAu&#10;AgAAZHJzL2Uyb0RvYy54bWxQSwECLQAUAAYACAAAACEAf2GqPd8AAAAKAQAADwAAAAAAAAAAAAAA&#10;AABS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2C0ACA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C45A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EC5736A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3B536C7" w:rsidR="00232EAE" w:rsidRPr="006718C4" w:rsidRDefault="00D4058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Approches pédagogiques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01C31944" w14:textId="76171838" w:rsidR="004A14AF" w:rsidRDefault="00680A04" w:rsidP="00FC45AD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Portraits croisés</w:t>
                      </w:r>
                      <w:r w:rsidR="001841AB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:</w:t>
                      </w:r>
                      <w:r w:rsidR="0025077A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E236C7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’approche</w:t>
                      </w:r>
                    </w:p>
                    <w:p w14:paraId="2B1890B2" w14:textId="5DFCC104" w:rsidR="00680A04" w:rsidRPr="00A2556D" w:rsidRDefault="00680A04" w:rsidP="00FC45AD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et</w:t>
                      </w:r>
                      <w:proofErr w:type="gramEnd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son éducatrice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74266772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F13040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6D4F2EC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63F13040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6D4F2EC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8AED873" w14:textId="51491609" w:rsidR="00680A04" w:rsidRDefault="00680A04" w:rsidP="00E33E21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de vous amener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à mieux comprendre les attitudes, les valeurs, les rôles et les contextes liés au travail de la personne éducatrice, selon différentes approches pédagogiques.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414F9F7A" w14:textId="4AE119FD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A5F013F" w14:textId="6846F92D" w:rsidR="00680A04" w:rsidRDefault="00680A04" w:rsidP="00E33E21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En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équipe, concevez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une activité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destinée à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des enfants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dans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laquelle vous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incarnez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le rôle de la personne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éducatrice, en mettant en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évidence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les attitudes,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les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valeurs et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les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contextes propres à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une approche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680A04">
        <w:rPr>
          <w:rFonts w:ascii="Century Gothic" w:eastAsia="Aptos" w:hAnsi="Century Gothic" w:cs="Times New Roman"/>
          <w:color w:val="auto"/>
          <w:sz w:val="24"/>
          <w:szCs w:val="24"/>
        </w:rPr>
        <w:t>en particulier</w:t>
      </w:r>
      <w:r w:rsidR="00204DEB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00E33E2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6FF5237A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08673177" w:rsid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</w:t>
      </w:r>
      <w:r w:rsidR="00E33E21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BEC0B15" w14:textId="56B2BAA1" w:rsidR="00680A04" w:rsidRPr="00680A04" w:rsidRDefault="00680A04" w:rsidP="00680A04">
      <w:pPr>
        <w:spacing w:line="360" w:lineRule="auto"/>
        <w:rPr>
          <w:rFonts w:ascii="Century Gothic" w:hAnsi="Century Gothic"/>
          <w:sz w:val="24"/>
          <w:szCs w:val="24"/>
        </w:rPr>
      </w:pPr>
      <w:r w:rsidRPr="00680A04">
        <w:rPr>
          <w:rFonts w:ascii="Century Gothic" w:hAnsi="Century Gothic"/>
          <w:sz w:val="24"/>
          <w:szCs w:val="24"/>
        </w:rPr>
        <w:t>En équipe, choisissez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l’approche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éducative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que vous souhaitez explorer.</w:t>
      </w:r>
      <w:r w:rsidR="00E33E21">
        <w:rPr>
          <w:rFonts w:ascii="Century Gothic" w:hAnsi="Century Gothic"/>
          <w:sz w:val="24"/>
          <w:szCs w:val="24"/>
        </w:rPr>
        <w:t xml:space="preserve">  </w:t>
      </w:r>
    </w:p>
    <w:p w14:paraId="297215D9" w14:textId="4CE6CDFB" w:rsidR="00680A04" w:rsidRPr="00680A04" w:rsidRDefault="00680A04" w:rsidP="00680A04">
      <w:pPr>
        <w:spacing w:line="360" w:lineRule="auto"/>
        <w:rPr>
          <w:rFonts w:ascii="Century Gothic" w:hAnsi="Century Gothic"/>
          <w:sz w:val="24"/>
          <w:szCs w:val="24"/>
        </w:rPr>
      </w:pPr>
      <w:r w:rsidRPr="00680A04">
        <w:rPr>
          <w:rFonts w:ascii="Century Gothic" w:hAnsi="Century Gothic"/>
          <w:b/>
          <w:bCs/>
          <w:sz w:val="24"/>
          <w:szCs w:val="24"/>
        </w:rPr>
        <w:t>Étape 2</w:t>
      </w:r>
      <w:r w:rsidR="00E33E21">
        <w:rPr>
          <w:rFonts w:ascii="Century Gothic" w:hAnsi="Century Gothic"/>
          <w:sz w:val="24"/>
          <w:szCs w:val="24"/>
        </w:rPr>
        <w:t xml:space="preserve"> </w:t>
      </w:r>
    </w:p>
    <w:p w14:paraId="18BCEAFE" w14:textId="05E54C62" w:rsidR="00680A04" w:rsidRPr="00680A04" w:rsidRDefault="00680A04" w:rsidP="00E33E2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680A04">
        <w:rPr>
          <w:rFonts w:ascii="Century Gothic" w:hAnsi="Century Gothic"/>
          <w:sz w:val="24"/>
          <w:szCs w:val="24"/>
        </w:rPr>
        <w:t>Créez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un sketch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présentant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une activité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destinée à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des enfants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dans laquelle vous incarnez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une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personne éducatrice représentative de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l’approche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choisie,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en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mettant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en évidence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ses attitudes,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ses valeurs et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son contexte.</w:t>
      </w:r>
      <w:r w:rsidR="00E33E21">
        <w:rPr>
          <w:rFonts w:ascii="Century Gothic" w:hAnsi="Century Gothic"/>
          <w:sz w:val="24"/>
          <w:szCs w:val="24"/>
        </w:rPr>
        <w:t xml:space="preserve"> </w:t>
      </w:r>
    </w:p>
    <w:p w14:paraId="228FDEDA" w14:textId="2460625A" w:rsidR="00680A04" w:rsidRPr="00680A04" w:rsidRDefault="00680A04" w:rsidP="00680A04">
      <w:pPr>
        <w:spacing w:line="360" w:lineRule="auto"/>
        <w:rPr>
          <w:rFonts w:ascii="Century Gothic" w:hAnsi="Century Gothic"/>
          <w:sz w:val="24"/>
          <w:szCs w:val="24"/>
        </w:rPr>
      </w:pPr>
      <w:r w:rsidRPr="00680A04">
        <w:rPr>
          <w:rFonts w:ascii="Century Gothic" w:hAnsi="Century Gothic"/>
          <w:b/>
          <w:bCs/>
          <w:sz w:val="24"/>
          <w:szCs w:val="24"/>
        </w:rPr>
        <w:t>Étape 3</w:t>
      </w:r>
      <w:r w:rsidR="00E33E21">
        <w:rPr>
          <w:rFonts w:ascii="Century Gothic" w:hAnsi="Century Gothic"/>
          <w:sz w:val="24"/>
          <w:szCs w:val="24"/>
        </w:rPr>
        <w:t xml:space="preserve"> </w:t>
      </w:r>
    </w:p>
    <w:p w14:paraId="04651D1A" w14:textId="5F77FF21" w:rsidR="00680A04" w:rsidRPr="00680A04" w:rsidRDefault="00680A04" w:rsidP="00E33E2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680A04">
        <w:rPr>
          <w:rFonts w:ascii="Century Gothic" w:hAnsi="Century Gothic"/>
          <w:sz w:val="24"/>
          <w:szCs w:val="24"/>
        </w:rPr>
        <w:t>À tour de rôle, chaque équipe présente son activité sous forme de jeux de rôle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à la classe.</w:t>
      </w:r>
      <w:r w:rsidR="00E33E21">
        <w:rPr>
          <w:rFonts w:ascii="Century Gothic" w:hAnsi="Century Gothic"/>
          <w:sz w:val="24"/>
          <w:szCs w:val="24"/>
        </w:rPr>
        <w:t xml:space="preserve"> </w:t>
      </w:r>
      <w:r w:rsidRPr="00680A04">
        <w:rPr>
          <w:rFonts w:ascii="Century Gothic" w:hAnsi="Century Gothic"/>
          <w:sz w:val="24"/>
          <w:szCs w:val="24"/>
        </w:rPr>
        <w:t>Les autres équipes doivent deviner l’approche représentée.</w:t>
      </w:r>
      <w:r w:rsidR="00E33E21">
        <w:rPr>
          <w:rFonts w:ascii="Century Gothic" w:hAnsi="Century Gothic"/>
          <w:sz w:val="24"/>
          <w:szCs w:val="24"/>
        </w:rPr>
        <w:t xml:space="preserve"> </w:t>
      </w:r>
    </w:p>
    <w:p w14:paraId="7258B03C" w14:textId="3A852077" w:rsidR="004A14AF" w:rsidRPr="004A14AF" w:rsidRDefault="00E33E21" w:rsidP="004A14AF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 xml:space="preserve">  </w:t>
      </w:r>
    </w:p>
    <w:p w14:paraId="4F6DE3A9" w14:textId="1E2A1927" w:rsidR="004A14AF" w:rsidRPr="004A14AF" w:rsidRDefault="00E33E21" w:rsidP="004A14AF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5370FF65" w14:textId="77777777" w:rsidR="004A14AF" w:rsidRPr="001210DC" w:rsidRDefault="004A14AF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4A14AF" w:rsidRPr="001210D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871491" w14:textId="77777777" w:rsidR="00B054A2" w:rsidRDefault="00B054A2" w:rsidP="0070582C">
      <w:pPr>
        <w:spacing w:after="0" w:line="240" w:lineRule="auto"/>
      </w:pPr>
      <w:r>
        <w:separator/>
      </w:r>
    </w:p>
  </w:endnote>
  <w:endnote w:type="continuationSeparator" w:id="0">
    <w:p w14:paraId="1E5F57FB" w14:textId="77777777" w:rsidR="00B054A2" w:rsidRDefault="00B054A2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6FB2C" w14:textId="77777777" w:rsidR="007531A8" w:rsidRPr="007531A8" w:rsidRDefault="007531A8" w:rsidP="007531A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7531A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7531A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7531A8">
      <w:rPr>
        <w:rFonts w:ascii="Aptos" w:eastAsia="Aptos" w:hAnsi="Aptos" w:cs="Arial"/>
        <w:sz w:val="18"/>
        <w:szCs w:val="18"/>
      </w:rPr>
      <w:t xml:space="preserve"> </w:t>
    </w:r>
  </w:p>
  <w:p w14:paraId="288F1B7A" w14:textId="77777777" w:rsidR="007531A8" w:rsidRDefault="007531A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5A86A2" w14:textId="77777777" w:rsidR="00B054A2" w:rsidRDefault="00B054A2" w:rsidP="0070582C">
      <w:pPr>
        <w:spacing w:after="0" w:line="240" w:lineRule="auto"/>
      </w:pPr>
      <w:r>
        <w:separator/>
      </w:r>
    </w:p>
  </w:footnote>
  <w:footnote w:type="continuationSeparator" w:id="0">
    <w:p w14:paraId="7075EAAA" w14:textId="77777777" w:rsidR="00B054A2" w:rsidRDefault="00B054A2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7"/>
  </w:num>
  <w:num w:numId="2" w16cid:durableId="1261722992">
    <w:abstractNumId w:val="5"/>
  </w:num>
  <w:num w:numId="3" w16cid:durableId="2029722017">
    <w:abstractNumId w:val="6"/>
  </w:num>
  <w:num w:numId="4" w16cid:durableId="1499729346">
    <w:abstractNumId w:val="8"/>
  </w:num>
  <w:num w:numId="5" w16cid:durableId="34551295">
    <w:abstractNumId w:val="10"/>
  </w:num>
  <w:num w:numId="6" w16cid:durableId="223760119">
    <w:abstractNumId w:val="1"/>
  </w:num>
  <w:num w:numId="7" w16cid:durableId="2083676561">
    <w:abstractNumId w:val="2"/>
  </w:num>
  <w:num w:numId="8" w16cid:durableId="1962764726">
    <w:abstractNumId w:val="3"/>
  </w:num>
  <w:num w:numId="9" w16cid:durableId="800878595">
    <w:abstractNumId w:val="4"/>
  </w:num>
  <w:num w:numId="10" w16cid:durableId="1779522886">
    <w:abstractNumId w:val="12"/>
  </w:num>
  <w:num w:numId="11" w16cid:durableId="340278225">
    <w:abstractNumId w:val="0"/>
  </w:num>
  <w:num w:numId="12" w16cid:durableId="336814856">
    <w:abstractNumId w:val="9"/>
  </w:num>
  <w:num w:numId="13" w16cid:durableId="2074425320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5B5E"/>
    <w:rsid w:val="0002712A"/>
    <w:rsid w:val="00040D30"/>
    <w:rsid w:val="00053573"/>
    <w:rsid w:val="000535CD"/>
    <w:rsid w:val="00054037"/>
    <w:rsid w:val="00062D0F"/>
    <w:rsid w:val="00065534"/>
    <w:rsid w:val="00073C7C"/>
    <w:rsid w:val="000744E6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841AB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1F7E4A"/>
    <w:rsid w:val="002000C7"/>
    <w:rsid w:val="002017E1"/>
    <w:rsid w:val="00202EFA"/>
    <w:rsid w:val="00204DEB"/>
    <w:rsid w:val="002103D6"/>
    <w:rsid w:val="002111F8"/>
    <w:rsid w:val="00214152"/>
    <w:rsid w:val="0021493B"/>
    <w:rsid w:val="00216CBF"/>
    <w:rsid w:val="002317E6"/>
    <w:rsid w:val="0023230D"/>
    <w:rsid w:val="00232EAE"/>
    <w:rsid w:val="0025077A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96756"/>
    <w:rsid w:val="003A325B"/>
    <w:rsid w:val="003B51B0"/>
    <w:rsid w:val="003C4FA8"/>
    <w:rsid w:val="003C5B08"/>
    <w:rsid w:val="003D061A"/>
    <w:rsid w:val="003D2A63"/>
    <w:rsid w:val="003E3B04"/>
    <w:rsid w:val="003F7103"/>
    <w:rsid w:val="00404771"/>
    <w:rsid w:val="00405D27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14AF"/>
    <w:rsid w:val="004A3E6B"/>
    <w:rsid w:val="004B41ED"/>
    <w:rsid w:val="004C2085"/>
    <w:rsid w:val="004E07C2"/>
    <w:rsid w:val="00505F6E"/>
    <w:rsid w:val="005100DD"/>
    <w:rsid w:val="00510AE2"/>
    <w:rsid w:val="005228EE"/>
    <w:rsid w:val="0052338F"/>
    <w:rsid w:val="005360D0"/>
    <w:rsid w:val="0054261B"/>
    <w:rsid w:val="005526D1"/>
    <w:rsid w:val="005533E2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6E72A9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47A28"/>
    <w:rsid w:val="007531A8"/>
    <w:rsid w:val="007534EC"/>
    <w:rsid w:val="0075443D"/>
    <w:rsid w:val="00760070"/>
    <w:rsid w:val="00761C60"/>
    <w:rsid w:val="00770BA8"/>
    <w:rsid w:val="00776D75"/>
    <w:rsid w:val="0078139F"/>
    <w:rsid w:val="00785183"/>
    <w:rsid w:val="00786446"/>
    <w:rsid w:val="0078744F"/>
    <w:rsid w:val="007977D3"/>
    <w:rsid w:val="007A109D"/>
    <w:rsid w:val="007A2A10"/>
    <w:rsid w:val="007A377C"/>
    <w:rsid w:val="007B4CA9"/>
    <w:rsid w:val="007B7D2C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7E7F4B"/>
    <w:rsid w:val="007F321E"/>
    <w:rsid w:val="008058E3"/>
    <w:rsid w:val="00805C6E"/>
    <w:rsid w:val="00817A91"/>
    <w:rsid w:val="00824ECC"/>
    <w:rsid w:val="00831F64"/>
    <w:rsid w:val="008345B8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974DA"/>
    <w:rsid w:val="009A07E4"/>
    <w:rsid w:val="009A1AAE"/>
    <w:rsid w:val="009A6555"/>
    <w:rsid w:val="009B2E6D"/>
    <w:rsid w:val="009B3FE8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3DC6"/>
    <w:rsid w:val="00A17281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54A2"/>
    <w:rsid w:val="00B06D20"/>
    <w:rsid w:val="00B117F3"/>
    <w:rsid w:val="00B13822"/>
    <w:rsid w:val="00B27A04"/>
    <w:rsid w:val="00B318A5"/>
    <w:rsid w:val="00B361B7"/>
    <w:rsid w:val="00B402AD"/>
    <w:rsid w:val="00B52281"/>
    <w:rsid w:val="00B53BFF"/>
    <w:rsid w:val="00B53D65"/>
    <w:rsid w:val="00B60CFF"/>
    <w:rsid w:val="00B66766"/>
    <w:rsid w:val="00B70443"/>
    <w:rsid w:val="00B7274E"/>
    <w:rsid w:val="00B774F8"/>
    <w:rsid w:val="00B80BC1"/>
    <w:rsid w:val="00B81469"/>
    <w:rsid w:val="00B83139"/>
    <w:rsid w:val="00BC1794"/>
    <w:rsid w:val="00BC3FD3"/>
    <w:rsid w:val="00BD3E6D"/>
    <w:rsid w:val="00BF526F"/>
    <w:rsid w:val="00C07853"/>
    <w:rsid w:val="00C13B3B"/>
    <w:rsid w:val="00C2144A"/>
    <w:rsid w:val="00C41AD1"/>
    <w:rsid w:val="00C572F6"/>
    <w:rsid w:val="00C855BB"/>
    <w:rsid w:val="00C9759F"/>
    <w:rsid w:val="00CA354A"/>
    <w:rsid w:val="00CA4CAA"/>
    <w:rsid w:val="00CB0D16"/>
    <w:rsid w:val="00CB610A"/>
    <w:rsid w:val="00CB67BE"/>
    <w:rsid w:val="00CD0836"/>
    <w:rsid w:val="00CD4FD6"/>
    <w:rsid w:val="00CD6550"/>
    <w:rsid w:val="00CE4218"/>
    <w:rsid w:val="00CF0976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36C7"/>
    <w:rsid w:val="00E2764A"/>
    <w:rsid w:val="00E33E21"/>
    <w:rsid w:val="00E436F2"/>
    <w:rsid w:val="00E43F6B"/>
    <w:rsid w:val="00E5330E"/>
    <w:rsid w:val="00E56CD6"/>
    <w:rsid w:val="00E5774E"/>
    <w:rsid w:val="00E57DF9"/>
    <w:rsid w:val="00E6181D"/>
    <w:rsid w:val="00E93447"/>
    <w:rsid w:val="00E9584E"/>
    <w:rsid w:val="00EB3504"/>
    <w:rsid w:val="00EB6547"/>
    <w:rsid w:val="00EB6734"/>
    <w:rsid w:val="00EB7573"/>
    <w:rsid w:val="00EC32ED"/>
    <w:rsid w:val="00EC556D"/>
    <w:rsid w:val="00ED136E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C3255"/>
    <w:rsid w:val="00FC45AD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00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92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http://schemas.microsoft.com/office/2006/metadata/properties"/>
    <ds:schemaRef ds:uri="http://purl.org/dc/terms/"/>
    <ds:schemaRef ds:uri="http://schemas.microsoft.com/office/2006/documentManagement/types"/>
    <ds:schemaRef ds:uri="http://purl.org/dc/dcmitype/"/>
    <ds:schemaRef ds:uri="http://schemas.microsoft.com/office/infopath/2007/PartnerControls"/>
    <ds:schemaRef ds:uri="7aa57037-ac31-4b49-a37c-7c1c483d06e5"/>
    <ds:schemaRef ds:uri="http://www.w3.org/XML/1998/namespace"/>
    <ds:schemaRef ds:uri="1db46746-4a49-4b26-ac44-92e91f8be51f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0EC8C5F-7105-4F9D-AD63-05653D45996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151</Words>
  <Characters>833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14</cp:revision>
  <dcterms:created xsi:type="dcterms:W3CDTF">2025-10-27T16:24:00Z</dcterms:created>
  <dcterms:modified xsi:type="dcterms:W3CDTF">2026-06-08T14:35:00Z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63200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