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3317F1C4" w:rsidR="00C9759F" w:rsidRDefault="00C42F10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3ED6D70">
            <wp:simplePos x="0" y="0"/>
            <wp:positionH relativeFrom="margin">
              <wp:align>center</wp:align>
            </wp:positionH>
            <wp:positionV relativeFrom="paragraph">
              <wp:posOffset>3228282</wp:posOffset>
            </wp:positionV>
            <wp:extent cx="7379335" cy="472948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30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8A2AD04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6248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62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AA70CE8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E01E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AC5372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50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16D2293" w:rsidR="00232EAE" w:rsidRPr="006718C4" w:rsidRDefault="007051E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CE01EC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CE01EC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77586D2" w14:textId="5C2400D8" w:rsidR="00570D13" w:rsidRPr="00A2556D" w:rsidRDefault="00570D13" w:rsidP="00131257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Ligne du temps du </w:t>
                            </w:r>
                            <w:r w:rsidR="00131257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br/>
                            </w:r>
                            <w:r w:rsidR="00FA4423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éveloppement</w:t>
                            </w:r>
                            <w:r w:rsidR="00FA4423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131257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br/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langagie</w:t>
                            </w:r>
                            <w:r w:rsidR="007051EA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600.4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AA70CE8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E01E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AC5372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50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16D2293" w:rsidR="00232EAE" w:rsidRPr="006718C4" w:rsidRDefault="007051E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Soutien au développement </w:t>
                      </w:r>
                      <w:r w:rsidR="00CE01EC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global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de l’enfant 2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CE01EC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77586D2" w14:textId="5C2400D8" w:rsidR="00570D13" w:rsidRPr="00A2556D" w:rsidRDefault="00570D13" w:rsidP="00131257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Ligne du temps du </w:t>
                      </w:r>
                      <w:r w:rsidR="00131257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br/>
                      </w:r>
                      <w:r w:rsidR="00FA4423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éveloppement</w:t>
                      </w:r>
                      <w:r w:rsidR="00FA4423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131257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br/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langagie</w:t>
                      </w:r>
                      <w:r w:rsidR="007051EA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1504BFF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E8A4356" w14:textId="239CA7E9" w:rsidR="00570D13" w:rsidRDefault="00570D13" w:rsidP="00E1761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>Cette activité a po</w:t>
      </w:r>
      <w:r w:rsidR="00195038">
        <w:rPr>
          <w:rFonts w:ascii="Century Gothic" w:eastAsia="Aptos" w:hAnsi="Century Gothic" w:cs="Times New Roman"/>
          <w:color w:val="auto"/>
          <w:sz w:val="24"/>
          <w:szCs w:val="24"/>
        </w:rPr>
        <w:t>ur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objectif de vous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>apprendre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organiser de manière chronologique les principales étapes du développement langagier de l’enfant, de la naissance à 12 ans. Vous </w:t>
      </w:r>
      <w:r w:rsidR="0003063B">
        <w:rPr>
          <w:rFonts w:ascii="Century Gothic" w:eastAsia="Aptos" w:hAnsi="Century Gothic" w:cs="Times New Roman"/>
          <w:color w:val="auto"/>
          <w:sz w:val="24"/>
          <w:szCs w:val="24"/>
        </w:rPr>
        <w:t>aurez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également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>à faire des liens entre ces étapes et des comportements concrets observables en milieu éducatif.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63B7CB1D" w14:textId="2FA768B8" w:rsidR="007D068F" w:rsidRDefault="007D068F" w:rsidP="00E1761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E17619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F553EF7" w14:textId="391FA69E" w:rsidR="00570D13" w:rsidRDefault="00570D13" w:rsidP="00E17619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>En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>équipe de deux,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>concevez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570D13">
        <w:rPr>
          <w:rFonts w:ascii="Century Gothic" w:eastAsia="Aptos" w:hAnsi="Century Gothic" w:cs="Times New Roman"/>
          <w:color w:val="auto"/>
          <w:sz w:val="24"/>
          <w:szCs w:val="24"/>
        </w:rPr>
        <w:t>une ligne du temps illustrée représentant les étapes clés du développement langagier chez l’enfant de 0 à 12 ans. Chaque tranche d’âge devra inclure au moins deux manifestations langagières concrètes, accompagnées de brèves descriptions et, si possible, d’illustrations ou d’icônes visuelles.</w:t>
      </w:r>
      <w:r w:rsidR="00E1761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21F74C15" w14:textId="7377A080" w:rsidR="00F2353C" w:rsidRDefault="00F2353C" w:rsidP="00E1761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73E6612D" w:rsidR="00531160" w:rsidRPr="00531160" w:rsidRDefault="00531160" w:rsidP="00E17619">
      <w:pPr>
        <w:spacing w:before="160"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E17619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38D8DDC" w14:textId="25DD4BEF" w:rsidR="00570D13" w:rsidRPr="00570D13" w:rsidRDefault="00570D13" w:rsidP="00E17619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570D13">
        <w:rPr>
          <w:rFonts w:ascii="Century Gothic" w:hAnsi="Century Gothic"/>
          <w:sz w:val="24"/>
          <w:szCs w:val="24"/>
        </w:rPr>
        <w:t>Consultez vos notes de cours</w:t>
      </w:r>
      <w:r w:rsidR="008276BE">
        <w:rPr>
          <w:rFonts w:ascii="Century Gothic" w:hAnsi="Century Gothic"/>
          <w:sz w:val="24"/>
          <w:szCs w:val="24"/>
        </w:rPr>
        <w:t xml:space="preserve"> ainsi que</w:t>
      </w:r>
      <w:r w:rsidRPr="00570D13">
        <w:rPr>
          <w:rFonts w:ascii="Century Gothic" w:hAnsi="Century Gothic"/>
          <w:sz w:val="24"/>
          <w:szCs w:val="24"/>
        </w:rPr>
        <w:t xml:space="preserve"> les ouvrages de</w:t>
      </w:r>
      <w:r w:rsidR="00E17619">
        <w:rPr>
          <w:rFonts w:ascii="Century Gothic" w:hAnsi="Century Gothic"/>
          <w:sz w:val="24"/>
          <w:szCs w:val="24"/>
        </w:rPr>
        <w:t xml:space="preserve"> </w:t>
      </w:r>
      <w:r w:rsidRPr="00570D13">
        <w:rPr>
          <w:rFonts w:ascii="Century Gothic" w:hAnsi="Century Gothic"/>
          <w:sz w:val="24"/>
          <w:szCs w:val="24"/>
        </w:rPr>
        <w:t>référence</w:t>
      </w:r>
      <w:r w:rsidR="00E17619">
        <w:rPr>
          <w:rFonts w:ascii="Century Gothic" w:hAnsi="Century Gothic"/>
          <w:sz w:val="24"/>
          <w:szCs w:val="24"/>
        </w:rPr>
        <w:t xml:space="preserve"> </w:t>
      </w:r>
      <w:r w:rsidRPr="00570D13">
        <w:rPr>
          <w:rFonts w:ascii="Century Gothic" w:hAnsi="Century Gothic"/>
          <w:sz w:val="24"/>
          <w:szCs w:val="24"/>
        </w:rPr>
        <w:t>pour relever les principaux marqueurs de développement du langage à différents âges (ex. : babillage, premières phrases, maîtrise de la grammaire, etc.).</w:t>
      </w:r>
      <w:r w:rsidR="00E17619">
        <w:rPr>
          <w:rFonts w:ascii="Century Gothic" w:hAnsi="Century Gothic"/>
          <w:sz w:val="24"/>
          <w:szCs w:val="24"/>
        </w:rPr>
        <w:t xml:space="preserve"> </w:t>
      </w:r>
    </w:p>
    <w:p w14:paraId="5CEDBD2E" w14:textId="77777777" w:rsidR="00570D13" w:rsidRDefault="00570D13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61CD8EB0" w14:textId="77777777" w:rsidR="00570D13" w:rsidRDefault="00570D13" w:rsidP="00570D13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88836AC" w14:textId="40918595" w:rsidR="00570D13" w:rsidRPr="00570D13" w:rsidRDefault="00570D13" w:rsidP="008276BE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570D13">
        <w:rPr>
          <w:rFonts w:ascii="Century Gothic" w:hAnsi="Century Gothic"/>
          <w:b/>
          <w:bCs/>
          <w:sz w:val="24"/>
          <w:szCs w:val="24"/>
        </w:rPr>
        <w:t>Étape 2</w:t>
      </w:r>
      <w:r w:rsidR="00E17619">
        <w:rPr>
          <w:rFonts w:ascii="Century Gothic" w:hAnsi="Century Gothic"/>
          <w:sz w:val="24"/>
          <w:szCs w:val="24"/>
        </w:rPr>
        <w:t xml:space="preserve"> </w:t>
      </w:r>
    </w:p>
    <w:p w14:paraId="3CA620CD" w14:textId="2AA9B4D8" w:rsidR="00570D13" w:rsidRPr="00570D13" w:rsidRDefault="00570D13" w:rsidP="00E17619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570D13">
        <w:rPr>
          <w:rFonts w:ascii="Century Gothic" w:hAnsi="Century Gothic"/>
          <w:sz w:val="24"/>
          <w:szCs w:val="24"/>
        </w:rPr>
        <w:t>Divisez votre ligne du temps en tranches d’âge pertinentes : 0-12 mois, 12-24</w:t>
      </w:r>
      <w:r w:rsidR="00E17619">
        <w:rPr>
          <w:rFonts w:ascii="Century Gothic" w:hAnsi="Century Gothic"/>
          <w:sz w:val="24"/>
          <w:szCs w:val="24"/>
        </w:rPr>
        <w:t xml:space="preserve"> </w:t>
      </w:r>
      <w:r w:rsidRPr="00570D13">
        <w:rPr>
          <w:rFonts w:ascii="Century Gothic" w:hAnsi="Century Gothic"/>
          <w:sz w:val="24"/>
          <w:szCs w:val="24"/>
        </w:rPr>
        <w:t>mois, 2-3 ans, 3-5 ans, 6-8 ans, 9-12 ans.</w:t>
      </w:r>
      <w:r w:rsidR="00E17619">
        <w:rPr>
          <w:rFonts w:ascii="Century Gothic" w:hAnsi="Century Gothic"/>
          <w:sz w:val="24"/>
          <w:szCs w:val="24"/>
        </w:rPr>
        <w:t xml:space="preserve"> </w:t>
      </w:r>
    </w:p>
    <w:p w14:paraId="4C453AC7" w14:textId="40E22EF5" w:rsidR="00570D13" w:rsidRPr="00570D13" w:rsidRDefault="00570D13" w:rsidP="00E17619">
      <w:pPr>
        <w:spacing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570D13">
        <w:rPr>
          <w:rFonts w:ascii="Century Gothic" w:hAnsi="Century Gothic"/>
          <w:sz w:val="24"/>
          <w:szCs w:val="24"/>
        </w:rPr>
        <w:t>Pour chaque tranche :</w:t>
      </w:r>
      <w:r w:rsidR="00E17619">
        <w:rPr>
          <w:rFonts w:ascii="Century Gothic" w:hAnsi="Century Gothic"/>
          <w:sz w:val="24"/>
          <w:szCs w:val="24"/>
        </w:rPr>
        <w:t xml:space="preserve"> </w:t>
      </w:r>
    </w:p>
    <w:p w14:paraId="16ECCA20" w14:textId="36AFAECD" w:rsidR="00570D13" w:rsidRPr="00570D13" w:rsidRDefault="00B803F1" w:rsidP="00E17619">
      <w:pPr>
        <w:numPr>
          <w:ilvl w:val="0"/>
          <w:numId w:val="9"/>
        </w:numPr>
        <w:spacing w:after="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n</w:t>
      </w:r>
      <w:r w:rsidR="00570D13" w:rsidRPr="00570D13">
        <w:rPr>
          <w:rFonts w:ascii="Century Gothic" w:hAnsi="Century Gothic"/>
          <w:sz w:val="24"/>
          <w:szCs w:val="24"/>
        </w:rPr>
        <w:t>otez</w:t>
      </w:r>
      <w:proofErr w:type="gramEnd"/>
      <w:r w:rsidR="00E17619">
        <w:rPr>
          <w:rFonts w:ascii="Century Gothic" w:hAnsi="Century Gothic"/>
          <w:sz w:val="24"/>
          <w:szCs w:val="24"/>
        </w:rPr>
        <w:t xml:space="preserve"> </w:t>
      </w:r>
      <w:r w:rsidR="00570D13" w:rsidRPr="00570D13">
        <w:rPr>
          <w:rFonts w:ascii="Century Gothic" w:hAnsi="Century Gothic"/>
          <w:sz w:val="24"/>
          <w:szCs w:val="24"/>
        </w:rPr>
        <w:t>deux comportements typiques du développement langagier</w:t>
      </w:r>
      <w:r>
        <w:rPr>
          <w:rFonts w:ascii="Century Gothic" w:hAnsi="Century Gothic"/>
          <w:sz w:val="24"/>
          <w:szCs w:val="24"/>
        </w:rPr>
        <w:t>;</w:t>
      </w:r>
    </w:p>
    <w:p w14:paraId="1512DB56" w14:textId="6834E8C4" w:rsidR="00570D13" w:rsidRPr="00570D13" w:rsidRDefault="00B803F1" w:rsidP="00E17619">
      <w:pPr>
        <w:numPr>
          <w:ilvl w:val="0"/>
          <w:numId w:val="10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a</w:t>
      </w:r>
      <w:r w:rsidR="00570D13" w:rsidRPr="00570D13">
        <w:rPr>
          <w:rFonts w:ascii="Century Gothic" w:hAnsi="Century Gothic"/>
          <w:sz w:val="24"/>
          <w:szCs w:val="24"/>
        </w:rPr>
        <w:t>ssociez</w:t>
      </w:r>
      <w:proofErr w:type="gramEnd"/>
      <w:r w:rsidR="00570D13" w:rsidRPr="00570D13">
        <w:rPr>
          <w:rFonts w:ascii="Century Gothic" w:hAnsi="Century Gothic"/>
          <w:sz w:val="24"/>
          <w:szCs w:val="24"/>
        </w:rPr>
        <w:t>-les à des exemples concrets observables chez l’enfant.</w:t>
      </w:r>
      <w:r w:rsidR="00E17619">
        <w:rPr>
          <w:rFonts w:ascii="Century Gothic" w:hAnsi="Century Gothic"/>
          <w:b/>
          <w:bCs/>
          <w:sz w:val="24"/>
          <w:szCs w:val="24"/>
        </w:rPr>
        <w:t xml:space="preserve"> </w:t>
      </w:r>
      <w:r w:rsidR="00E17619">
        <w:rPr>
          <w:rFonts w:ascii="Century Gothic" w:hAnsi="Century Gothic"/>
          <w:sz w:val="24"/>
          <w:szCs w:val="24"/>
        </w:rPr>
        <w:t xml:space="preserve"> </w:t>
      </w:r>
    </w:p>
    <w:p w14:paraId="0F751E14" w14:textId="6259330B" w:rsidR="00570D13" w:rsidRPr="00570D13" w:rsidRDefault="00570D13" w:rsidP="00E17619">
      <w:pPr>
        <w:spacing w:before="24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570D13">
        <w:rPr>
          <w:rFonts w:ascii="Century Gothic" w:hAnsi="Century Gothic"/>
          <w:b/>
          <w:bCs/>
          <w:sz w:val="24"/>
          <w:szCs w:val="24"/>
        </w:rPr>
        <w:t>Étape 3</w:t>
      </w:r>
      <w:r w:rsidR="00E17619">
        <w:rPr>
          <w:rFonts w:ascii="Century Gothic" w:hAnsi="Century Gothic"/>
          <w:sz w:val="24"/>
          <w:szCs w:val="24"/>
        </w:rPr>
        <w:t xml:space="preserve"> </w:t>
      </w:r>
    </w:p>
    <w:p w14:paraId="1B0FA2B6" w14:textId="1C956EA3" w:rsidR="00570D13" w:rsidRPr="00570D13" w:rsidRDefault="00570D13" w:rsidP="00E17619">
      <w:pPr>
        <w:numPr>
          <w:ilvl w:val="0"/>
          <w:numId w:val="11"/>
        </w:numPr>
        <w:spacing w:after="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570D13">
        <w:rPr>
          <w:rFonts w:ascii="Century Gothic" w:hAnsi="Century Gothic"/>
          <w:sz w:val="24"/>
          <w:szCs w:val="24"/>
        </w:rPr>
        <w:t>Créez une ligne du temps visuelle</w:t>
      </w:r>
      <w:r w:rsidR="00131257">
        <w:rPr>
          <w:rFonts w:ascii="Century Gothic" w:hAnsi="Century Gothic"/>
          <w:sz w:val="24"/>
          <w:szCs w:val="24"/>
        </w:rPr>
        <w:t>;</w:t>
      </w:r>
    </w:p>
    <w:p w14:paraId="41E1D17F" w14:textId="6362104E" w:rsidR="00570D13" w:rsidRPr="00570D13" w:rsidRDefault="00570D13" w:rsidP="00E17619">
      <w:pPr>
        <w:numPr>
          <w:ilvl w:val="0"/>
          <w:numId w:val="12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570D13">
        <w:rPr>
          <w:rFonts w:ascii="Century Gothic" w:hAnsi="Century Gothic"/>
          <w:sz w:val="24"/>
          <w:szCs w:val="24"/>
        </w:rPr>
        <w:t>Ajoutez des icônes, dessins ou photos qui soutiennent la compréhension des étapes.</w:t>
      </w:r>
      <w:r w:rsidR="00E17619">
        <w:rPr>
          <w:rFonts w:ascii="Century Gothic" w:hAnsi="Century Gothic"/>
          <w:sz w:val="24"/>
          <w:szCs w:val="24"/>
        </w:rPr>
        <w:t xml:space="preserve"> </w:t>
      </w:r>
    </w:p>
    <w:p w14:paraId="616595B4" w14:textId="77777777" w:rsidR="00CC11B8" w:rsidRDefault="00CC11B8" w:rsidP="00570D13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CC11B8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329E77" w14:textId="77777777" w:rsidR="002A7087" w:rsidRDefault="002A7087" w:rsidP="0070582C">
      <w:pPr>
        <w:spacing w:after="0" w:line="240" w:lineRule="auto"/>
      </w:pPr>
      <w:r>
        <w:separator/>
      </w:r>
    </w:p>
  </w:endnote>
  <w:endnote w:type="continuationSeparator" w:id="0">
    <w:p w14:paraId="7613FCDC" w14:textId="77777777" w:rsidR="002A7087" w:rsidRDefault="002A7087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615326" w14:textId="3F08C31E" w:rsidR="00C42F10" w:rsidRPr="00C42F10" w:rsidRDefault="00C42F10" w:rsidP="00C42F10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42F10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42F10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42F10">
      <w:rPr>
        <w:rFonts w:ascii="Aptos" w:eastAsia="Aptos" w:hAnsi="Aptos" w:cs="Arial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9200D4" w14:textId="77777777" w:rsidR="002A7087" w:rsidRDefault="002A7087" w:rsidP="0070582C">
      <w:pPr>
        <w:spacing w:after="0" w:line="240" w:lineRule="auto"/>
      </w:pPr>
      <w:r>
        <w:separator/>
      </w:r>
    </w:p>
  </w:footnote>
  <w:footnote w:type="continuationSeparator" w:id="0">
    <w:p w14:paraId="3D9E930F" w14:textId="77777777" w:rsidR="002A7087" w:rsidRDefault="002A7087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05902"/>
    <w:multiLevelType w:val="multilevel"/>
    <w:tmpl w:val="F6408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36A1E5B"/>
    <w:multiLevelType w:val="multilevel"/>
    <w:tmpl w:val="864ED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259A3"/>
    <w:multiLevelType w:val="multilevel"/>
    <w:tmpl w:val="1944A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45F3FEF"/>
    <w:multiLevelType w:val="multilevel"/>
    <w:tmpl w:val="FC142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592315C"/>
    <w:multiLevelType w:val="multilevel"/>
    <w:tmpl w:val="A3269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FF457F9"/>
    <w:multiLevelType w:val="multilevel"/>
    <w:tmpl w:val="6BC85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0DE414F"/>
    <w:multiLevelType w:val="multilevel"/>
    <w:tmpl w:val="7E6C7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EB059C2"/>
    <w:multiLevelType w:val="multilevel"/>
    <w:tmpl w:val="75F0D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5D0337A"/>
    <w:multiLevelType w:val="multilevel"/>
    <w:tmpl w:val="F50EB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AF61CE0"/>
    <w:multiLevelType w:val="multilevel"/>
    <w:tmpl w:val="C5BA0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FA71DD0"/>
    <w:multiLevelType w:val="multilevel"/>
    <w:tmpl w:val="C742A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79C26394"/>
    <w:multiLevelType w:val="multilevel"/>
    <w:tmpl w:val="BFACC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65942142">
    <w:abstractNumId w:val="3"/>
  </w:num>
  <w:num w:numId="2" w16cid:durableId="1852065332">
    <w:abstractNumId w:val="11"/>
  </w:num>
  <w:num w:numId="3" w16cid:durableId="1721903190">
    <w:abstractNumId w:val="9"/>
  </w:num>
  <w:num w:numId="4" w16cid:durableId="541596015">
    <w:abstractNumId w:val="5"/>
  </w:num>
  <w:num w:numId="5" w16cid:durableId="1097098176">
    <w:abstractNumId w:val="7"/>
  </w:num>
  <w:num w:numId="6" w16cid:durableId="577831612">
    <w:abstractNumId w:val="1"/>
  </w:num>
  <w:num w:numId="7" w16cid:durableId="47186996">
    <w:abstractNumId w:val="6"/>
  </w:num>
  <w:num w:numId="8" w16cid:durableId="2021079915">
    <w:abstractNumId w:val="10"/>
  </w:num>
  <w:num w:numId="9" w16cid:durableId="638849024">
    <w:abstractNumId w:val="4"/>
  </w:num>
  <w:num w:numId="10" w16cid:durableId="1154761147">
    <w:abstractNumId w:val="0"/>
  </w:num>
  <w:num w:numId="11" w16cid:durableId="2093501461">
    <w:abstractNumId w:val="8"/>
  </w:num>
  <w:num w:numId="12" w16cid:durableId="1234898208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3063B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1210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1257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8599D"/>
    <w:rsid w:val="00195038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ACB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A7087"/>
    <w:rsid w:val="002B3974"/>
    <w:rsid w:val="002B471B"/>
    <w:rsid w:val="002B6A67"/>
    <w:rsid w:val="002C2148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43AD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46282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E07C2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13"/>
    <w:rsid w:val="00570D88"/>
    <w:rsid w:val="00572A2A"/>
    <w:rsid w:val="00574AC6"/>
    <w:rsid w:val="00575247"/>
    <w:rsid w:val="00576A13"/>
    <w:rsid w:val="005779E9"/>
    <w:rsid w:val="0059355F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1EA"/>
    <w:rsid w:val="0070582C"/>
    <w:rsid w:val="0072222C"/>
    <w:rsid w:val="00722366"/>
    <w:rsid w:val="0072311E"/>
    <w:rsid w:val="00726C9B"/>
    <w:rsid w:val="00741967"/>
    <w:rsid w:val="00742274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06D91"/>
    <w:rsid w:val="00817A91"/>
    <w:rsid w:val="00824ECC"/>
    <w:rsid w:val="008276BE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D30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95CD3"/>
    <w:rsid w:val="00AA18DC"/>
    <w:rsid w:val="00AA250A"/>
    <w:rsid w:val="00AA5F82"/>
    <w:rsid w:val="00AB27A3"/>
    <w:rsid w:val="00AB4F46"/>
    <w:rsid w:val="00AC3C14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3C0E"/>
    <w:rsid w:val="00B66766"/>
    <w:rsid w:val="00B70443"/>
    <w:rsid w:val="00B7274E"/>
    <w:rsid w:val="00B774F8"/>
    <w:rsid w:val="00B803F1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20703"/>
    <w:rsid w:val="00C41AD1"/>
    <w:rsid w:val="00C42F10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01EC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B6D23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06C3E"/>
    <w:rsid w:val="00E11369"/>
    <w:rsid w:val="00E1761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81E8B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4764E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97DAD"/>
    <w:rsid w:val="00FA2AB9"/>
    <w:rsid w:val="00FA4289"/>
    <w:rsid w:val="00FA4423"/>
    <w:rsid w:val="00FB66E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2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08E0E9-30A6-43CB-8B92-D7039E8F64C8}"/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purl.org/dc/elements/1.1/"/>
    <ds:schemaRef ds:uri="1db46746-4a49-4b26-ac44-92e91f8be51f"/>
    <ds:schemaRef ds:uri="7aa57037-ac31-4b49-a37c-7c1c483d06e5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205</Words>
  <Characters>1129</Characters>
  <Application>Microsoft Office Word</Application>
  <DocSecurity>0</DocSecurity>
  <Lines>9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20</cp:revision>
  <dcterms:created xsi:type="dcterms:W3CDTF">2025-10-31T16:31:00Z</dcterms:created>
  <dcterms:modified xsi:type="dcterms:W3CDTF">2026-06-08T18:04:00Z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58100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