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A7531D5" w:rsidR="00C9759F" w:rsidRDefault="00C76B4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201CCFA">
            <wp:simplePos x="0" y="0"/>
            <wp:positionH relativeFrom="margin">
              <wp:align>center</wp:align>
            </wp:positionH>
            <wp:positionV relativeFrom="paragraph">
              <wp:posOffset>3255991</wp:posOffset>
            </wp:positionV>
            <wp:extent cx="7379335" cy="4643755"/>
            <wp:effectExtent l="0" t="0" r="0" b="444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44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2D05963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646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64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9899F7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126C30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66557E7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50542E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126C30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57C9721" w14:textId="77777777" w:rsidR="00126C30" w:rsidRDefault="00126C30" w:rsidP="00126C30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Soixante</w:t>
                            </w:r>
                            <w:r w:rsidR="007A17D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secondes pour </w:t>
                            </w:r>
                          </w:p>
                          <w:p w14:paraId="0B2AC0EC" w14:textId="1B20DF23" w:rsidR="007A17D2" w:rsidRPr="00A2556D" w:rsidRDefault="007A17D2" w:rsidP="00126C30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semer des repères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602.1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9899F7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126C30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66557E7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50542E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126C30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57C9721" w14:textId="77777777" w:rsidR="00126C30" w:rsidRDefault="00126C30" w:rsidP="00126C30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Soixante</w:t>
                      </w:r>
                      <w:r w:rsidR="007A17D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secondes pour </w:t>
                      </w:r>
                    </w:p>
                    <w:p w14:paraId="0B2AC0EC" w14:textId="1B20DF23" w:rsidR="007A17D2" w:rsidRPr="00A2556D" w:rsidRDefault="007A17D2" w:rsidP="00126C30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semer des repères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23A7AA4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PrstBy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6D16EA90" w14:textId="2EF0A475" w:rsidR="007A17D2" w:rsidRDefault="007A17D2" w:rsidP="00447144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app</w:t>
      </w:r>
      <w:r w:rsidR="00DF7E0E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endre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à vulgariser un enjeu du développement psychosexuel de manière respectueuse,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éducative,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adaptée à l’enfant. Elle vous permettra d’articuler des messages qui soutiennent le respect de soi et des autres, tout en renforçant la sécurité affective et relationnelle.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292A0E3B" w:rsidR="007D068F" w:rsidRDefault="007D068F" w:rsidP="00447144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447144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4535AC0" w14:textId="70EB1773" w:rsidR="007A17D2" w:rsidRDefault="007A17D2" w:rsidP="00447144">
      <w:pPr>
        <w:pStyle w:val="Titre2"/>
        <w:spacing w:line="360" w:lineRule="auto"/>
        <w:ind w:right="51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équipe de </w:t>
      </w:r>
      <w:r w:rsidR="00E85EF6">
        <w:rPr>
          <w:rFonts w:ascii="Century Gothic" w:eastAsia="Aptos" w:hAnsi="Century Gothic" w:cs="Times New Roman"/>
          <w:color w:val="auto"/>
          <w:sz w:val="24"/>
          <w:szCs w:val="24"/>
        </w:rPr>
        <w:t>trois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</w:t>
      </w:r>
      <w:r w:rsidR="00E85EF6">
        <w:rPr>
          <w:rFonts w:ascii="Century Gothic" w:eastAsia="Aptos" w:hAnsi="Century Gothic" w:cs="Times New Roman"/>
          <w:color w:val="auto"/>
          <w:sz w:val="24"/>
          <w:szCs w:val="24"/>
        </w:rPr>
        <w:t>quatre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personnes, créez une</w:t>
      </w:r>
      <w:r w:rsidR="005258A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E54DC3">
        <w:rPr>
          <w:rFonts w:ascii="Century Gothic" w:eastAsia="Aptos" w:hAnsi="Century Gothic" w:cs="Times New Roman"/>
          <w:color w:val="auto"/>
          <w:sz w:val="24"/>
          <w:szCs w:val="24"/>
        </w:rPr>
        <w:t>capsule vidéo éducative courte</w:t>
      </w:r>
      <w:r w:rsidR="00E85EF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(maximum 60 secondes), inspirée du format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proofErr w:type="spellStart"/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TikTok</w:t>
      </w:r>
      <w:proofErr w:type="spellEnd"/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ou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proofErr w:type="spellStart"/>
      <w:r w:rsidR="005C5935" w:rsidRPr="007A17D2">
        <w:rPr>
          <w:rFonts w:ascii="Century Gothic" w:eastAsia="Aptos" w:hAnsi="Century Gothic" w:cs="Times New Roman"/>
          <w:color w:val="auto"/>
          <w:sz w:val="24"/>
          <w:szCs w:val="24"/>
        </w:rPr>
        <w:t>R</w:t>
      </w:r>
      <w:r w:rsidR="00AF52E1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5C5935" w:rsidRPr="007A17D2">
        <w:rPr>
          <w:rFonts w:ascii="Century Gothic" w:eastAsia="Aptos" w:hAnsi="Century Gothic" w:cs="Times New Roman"/>
          <w:color w:val="auto"/>
          <w:sz w:val="24"/>
          <w:szCs w:val="24"/>
        </w:rPr>
        <w:t>el</w:t>
      </w:r>
      <w:proofErr w:type="spellEnd"/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, qui aborde un enjeu psychosexuel spécifique.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Adaptez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7A17D2">
        <w:rPr>
          <w:rFonts w:ascii="Century Gothic" w:eastAsia="Aptos" w:hAnsi="Century Gothic" w:cs="Times New Roman"/>
          <w:color w:val="auto"/>
          <w:sz w:val="24"/>
          <w:szCs w:val="24"/>
        </w:rPr>
        <w:t>le ton, le contenu et le visuel à l’âge de l’enfant ciblé, tout en évitant les jugements, les formulations maladroites ou les stéréotypes.</w:t>
      </w:r>
      <w:r w:rsidR="0044714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3CDE3992" w:rsidR="00F2353C" w:rsidRDefault="00F2353C" w:rsidP="00447144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47D3930D" w:rsidR="00531160" w:rsidRPr="00531160" w:rsidRDefault="00531160" w:rsidP="00447144">
      <w:pPr>
        <w:spacing w:before="160"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447144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DA15088" w14:textId="7A24A233" w:rsidR="007A17D2" w:rsidRPr="007A17D2" w:rsidRDefault="007A17D2" w:rsidP="00447144">
      <w:pPr>
        <w:spacing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En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équipe, tirez et choisissez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un des enjeux suivants à traiter :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609B68FD" w14:textId="2FDA0F21" w:rsidR="007A17D2" w:rsidRPr="007A17D2" w:rsidRDefault="005C5935" w:rsidP="00B14E34">
      <w:pPr>
        <w:numPr>
          <w:ilvl w:val="0"/>
          <w:numId w:val="1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La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notion de frontières (intimité, respect du corps, relations intergénérationnelles)</w:t>
      </w:r>
      <w:r w:rsidR="00BB4F72">
        <w:rPr>
          <w:rFonts w:ascii="Century Gothic" w:hAnsi="Century Gothic"/>
          <w:sz w:val="24"/>
          <w:szCs w:val="24"/>
        </w:rPr>
        <w:t>;</w:t>
      </w:r>
    </w:p>
    <w:p w14:paraId="4517AE37" w14:textId="519024E8" w:rsidR="007A17D2" w:rsidRPr="007A17D2" w:rsidRDefault="005C5935" w:rsidP="00B14E34">
      <w:pPr>
        <w:numPr>
          <w:ilvl w:val="0"/>
          <w:numId w:val="1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La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distinction entre sexe et genre</w:t>
      </w:r>
      <w:r w:rsidR="00BB4F72">
        <w:rPr>
          <w:rFonts w:ascii="Century Gothic" w:hAnsi="Century Gothic"/>
          <w:sz w:val="24"/>
          <w:szCs w:val="24"/>
        </w:rPr>
        <w:t>;</w:t>
      </w:r>
    </w:p>
    <w:p w14:paraId="38835AEF" w14:textId="5FD9A6AE" w:rsidR="007A17D2" w:rsidRPr="007A17D2" w:rsidRDefault="005C5935" w:rsidP="00B14E34">
      <w:pPr>
        <w:numPr>
          <w:ilvl w:val="0"/>
          <w:numId w:val="1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L’hypersexualisation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et l’érotisation de l’enfance</w:t>
      </w:r>
      <w:r w:rsidR="00BB4F72">
        <w:rPr>
          <w:rFonts w:ascii="Century Gothic" w:hAnsi="Century Gothic"/>
          <w:sz w:val="24"/>
          <w:szCs w:val="24"/>
        </w:rPr>
        <w:t>;</w:t>
      </w:r>
    </w:p>
    <w:p w14:paraId="22444C55" w14:textId="0BDD875F" w:rsidR="007A17D2" w:rsidRPr="007A17D2" w:rsidRDefault="005C5935" w:rsidP="00B14E34">
      <w:pPr>
        <w:numPr>
          <w:ilvl w:val="0"/>
          <w:numId w:val="1"/>
        </w:numPr>
        <w:spacing w:after="120" w:line="360" w:lineRule="auto"/>
        <w:ind w:left="714" w:hanging="357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Les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relations égalitaires entre les garçons et les filles</w:t>
      </w:r>
      <w:r w:rsidR="00BB4F72">
        <w:rPr>
          <w:rFonts w:ascii="Century Gothic" w:hAnsi="Century Gothic"/>
          <w:sz w:val="24"/>
          <w:szCs w:val="24"/>
        </w:rPr>
        <w:t>;</w:t>
      </w:r>
    </w:p>
    <w:p w14:paraId="313113A0" w14:textId="0A0CADB7" w:rsidR="007A17D2" w:rsidRPr="007A17D2" w:rsidRDefault="005C5935" w:rsidP="00B14E34">
      <w:pPr>
        <w:numPr>
          <w:ilvl w:val="0"/>
          <w:numId w:val="1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La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découverte des genres</w:t>
      </w:r>
      <w:r w:rsidR="00BB4F72">
        <w:rPr>
          <w:rFonts w:ascii="Century Gothic" w:hAnsi="Century Gothic"/>
          <w:sz w:val="24"/>
          <w:szCs w:val="24"/>
        </w:rPr>
        <w:t>.</w:t>
      </w:r>
    </w:p>
    <w:p w14:paraId="5D82E85E" w14:textId="77777777" w:rsidR="007A17D2" w:rsidRDefault="007A17D2" w:rsidP="00447144">
      <w:pPr>
        <w:jc w:val="both"/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3D389D5" w14:textId="77777777" w:rsidR="00D51B9C" w:rsidRDefault="00D51B9C" w:rsidP="00447144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</w:p>
    <w:p w14:paraId="42CAA430" w14:textId="327946F6" w:rsidR="007A17D2" w:rsidRPr="00D51B9C" w:rsidRDefault="007A17D2" w:rsidP="00447144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7A17D2">
        <w:rPr>
          <w:rFonts w:ascii="Century Gothic" w:hAnsi="Century Gothic"/>
          <w:b/>
          <w:bCs/>
          <w:sz w:val="24"/>
          <w:szCs w:val="24"/>
        </w:rPr>
        <w:t>Étape 2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73098EB7" w14:textId="42BB4AB9" w:rsidR="007A17D2" w:rsidRPr="00D51B9C" w:rsidRDefault="007A17D2" w:rsidP="00B14E34">
      <w:pPr>
        <w:pStyle w:val="Paragraphedeliste"/>
        <w:numPr>
          <w:ilvl w:val="0"/>
          <w:numId w:val="2"/>
        </w:numPr>
        <w:spacing w:after="120" w:line="360" w:lineRule="auto"/>
        <w:ind w:left="714" w:hanging="357"/>
        <w:contextualSpacing w:val="0"/>
        <w:jc w:val="both"/>
        <w:rPr>
          <w:rFonts w:ascii="Century Gothic" w:hAnsi="Century Gothic"/>
          <w:sz w:val="24"/>
          <w:szCs w:val="24"/>
        </w:rPr>
      </w:pPr>
      <w:r w:rsidRPr="00D51B9C">
        <w:rPr>
          <w:rFonts w:ascii="Century Gothic" w:hAnsi="Century Gothic"/>
          <w:sz w:val="24"/>
          <w:szCs w:val="24"/>
        </w:rPr>
        <w:t>Consultez les lectures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D51B9C">
        <w:rPr>
          <w:rFonts w:ascii="Century Gothic" w:hAnsi="Century Gothic"/>
          <w:sz w:val="24"/>
          <w:szCs w:val="24"/>
        </w:rPr>
        <w:t>suggérées au cours pour :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0B4F50C" w14:textId="028CF6A5" w:rsidR="007A17D2" w:rsidRPr="007A17D2" w:rsidRDefault="007A17D2" w:rsidP="00B14E34">
      <w:pPr>
        <w:numPr>
          <w:ilvl w:val="1"/>
          <w:numId w:val="2"/>
        </w:numPr>
        <w:spacing w:after="120" w:line="360" w:lineRule="auto"/>
        <w:ind w:left="1434" w:hanging="357"/>
        <w:jc w:val="both"/>
        <w:rPr>
          <w:rFonts w:ascii="Century Gothic" w:hAnsi="Century Gothic"/>
          <w:sz w:val="24"/>
          <w:szCs w:val="24"/>
        </w:rPr>
      </w:pPr>
      <w:proofErr w:type="gramStart"/>
      <w:r w:rsidRPr="007A17D2">
        <w:rPr>
          <w:rFonts w:ascii="Century Gothic" w:hAnsi="Century Gothic"/>
          <w:sz w:val="24"/>
          <w:szCs w:val="24"/>
        </w:rPr>
        <w:t>comprendre</w:t>
      </w:r>
      <w:proofErr w:type="gramEnd"/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les repères développementaux pertinents selon l’âge;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49299CDC" w14:textId="410A8AF1" w:rsidR="007A17D2" w:rsidRPr="007A17D2" w:rsidRDefault="007A17D2" w:rsidP="00B14E34">
      <w:pPr>
        <w:numPr>
          <w:ilvl w:val="1"/>
          <w:numId w:val="2"/>
        </w:numPr>
        <w:spacing w:after="120" w:line="360" w:lineRule="auto"/>
        <w:ind w:left="1434" w:hanging="357"/>
        <w:jc w:val="both"/>
        <w:rPr>
          <w:rFonts w:ascii="Century Gothic" w:hAnsi="Century Gothic"/>
          <w:sz w:val="24"/>
          <w:szCs w:val="24"/>
        </w:rPr>
      </w:pPr>
      <w:proofErr w:type="gramStart"/>
      <w:r w:rsidRPr="007A17D2">
        <w:rPr>
          <w:rFonts w:ascii="Century Gothic" w:hAnsi="Century Gothic"/>
          <w:sz w:val="24"/>
          <w:szCs w:val="24"/>
        </w:rPr>
        <w:t>identifier</w:t>
      </w:r>
      <w:proofErr w:type="gramEnd"/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le vocabulaire approprié et les maladresses à éviter;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C73730B" w14:textId="705BA50F" w:rsidR="007A17D2" w:rsidRPr="007A17D2" w:rsidRDefault="007A17D2" w:rsidP="00B14E34">
      <w:pPr>
        <w:numPr>
          <w:ilvl w:val="1"/>
          <w:numId w:val="2"/>
        </w:numPr>
        <w:spacing w:after="120" w:line="360" w:lineRule="auto"/>
        <w:ind w:left="1434" w:hanging="357"/>
        <w:jc w:val="both"/>
        <w:rPr>
          <w:rFonts w:ascii="Century Gothic" w:hAnsi="Century Gothic"/>
          <w:sz w:val="24"/>
          <w:szCs w:val="24"/>
        </w:rPr>
      </w:pPr>
      <w:proofErr w:type="gramStart"/>
      <w:r w:rsidRPr="007A17D2">
        <w:rPr>
          <w:rFonts w:ascii="Century Gothic" w:hAnsi="Century Gothic"/>
          <w:sz w:val="24"/>
          <w:szCs w:val="24"/>
        </w:rPr>
        <w:t>déterminer</w:t>
      </w:r>
      <w:proofErr w:type="gramEnd"/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les messages essentiels à transmettre.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4116601" w14:textId="2B2BF251" w:rsidR="007A17D2" w:rsidRPr="00D51B9C" w:rsidRDefault="007A17D2" w:rsidP="00B14E34">
      <w:pPr>
        <w:pStyle w:val="Paragraphedeliste"/>
        <w:numPr>
          <w:ilvl w:val="0"/>
          <w:numId w:val="2"/>
        </w:numPr>
        <w:spacing w:before="160" w:after="80" w:line="360" w:lineRule="auto"/>
        <w:contextualSpacing w:val="0"/>
        <w:jc w:val="both"/>
        <w:rPr>
          <w:rFonts w:ascii="Century Gothic" w:hAnsi="Century Gothic"/>
          <w:sz w:val="24"/>
          <w:szCs w:val="24"/>
        </w:rPr>
      </w:pPr>
      <w:r w:rsidRPr="00D51B9C">
        <w:rPr>
          <w:rFonts w:ascii="Century Gothic" w:hAnsi="Century Gothic"/>
          <w:sz w:val="24"/>
          <w:szCs w:val="24"/>
        </w:rPr>
        <w:t>Sélectionnez l’âge ciblé (3-5 ans, 6-8 ans ou 9-12 ans).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1E1DE438" w14:textId="0DBE8F0F" w:rsidR="007A17D2" w:rsidRPr="00D51B9C" w:rsidRDefault="007A17D2" w:rsidP="008A2C1C">
      <w:pPr>
        <w:pStyle w:val="Paragraphedeliste"/>
        <w:numPr>
          <w:ilvl w:val="0"/>
          <w:numId w:val="2"/>
        </w:numPr>
        <w:spacing w:before="160" w:after="24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00D51B9C">
        <w:rPr>
          <w:rFonts w:ascii="Century Gothic" w:hAnsi="Century Gothic"/>
          <w:sz w:val="24"/>
          <w:szCs w:val="24"/>
        </w:rPr>
        <w:t>Rédigez un script simple, clair, bienveillant et respectueux du développement psychosexuel</w:t>
      </w:r>
      <w:r w:rsidR="001120E6">
        <w:rPr>
          <w:rFonts w:ascii="Century Gothic" w:hAnsi="Century Gothic"/>
          <w:sz w:val="24"/>
          <w:szCs w:val="24"/>
        </w:rPr>
        <w:t xml:space="preserve">, à destiner aux enfants </w:t>
      </w:r>
      <w:r w:rsidR="000033C4">
        <w:rPr>
          <w:rFonts w:ascii="Century Gothic" w:hAnsi="Century Gothic"/>
          <w:sz w:val="24"/>
          <w:szCs w:val="24"/>
        </w:rPr>
        <w:t>du groupe d’âge cible</w:t>
      </w:r>
      <w:r w:rsidRPr="00D51B9C">
        <w:rPr>
          <w:rFonts w:ascii="Century Gothic" w:hAnsi="Century Gothic"/>
          <w:sz w:val="24"/>
          <w:szCs w:val="24"/>
        </w:rPr>
        <w:t>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2C73B6A" w14:textId="54F1CD4B" w:rsidR="007A17D2" w:rsidRPr="007A17D2" w:rsidRDefault="007A17D2" w:rsidP="00447144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b/>
          <w:bCs/>
          <w:sz w:val="24"/>
          <w:szCs w:val="24"/>
        </w:rPr>
        <w:t>Étape 3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0E85806" w14:textId="2E6D992D" w:rsidR="007A17D2" w:rsidRDefault="007A17D2" w:rsidP="00447144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Filmez une capsule</w:t>
      </w:r>
      <w:r w:rsidR="001120E6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d’un maximum de 60 secondes, en format vertical, avec ou sans montage.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38853E07" w14:textId="5C2C59FB" w:rsidR="007A17D2" w:rsidRDefault="007A17D2" w:rsidP="00447144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Vous pouvez utiliser des objets, des dessins, de la narration, du mime, ou jouer une mini scène (ex. : deux éducatrices</w:t>
      </w:r>
      <w:r w:rsidR="00F7198A" w:rsidRPr="007A17D2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qui modélisent une situation éducative).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41F71366" w14:textId="02313EB4" w:rsidR="007A17D2" w:rsidRPr="007A17D2" w:rsidRDefault="007A17D2" w:rsidP="00447144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b/>
          <w:bCs/>
          <w:sz w:val="24"/>
          <w:szCs w:val="24"/>
        </w:rPr>
        <w:t>Étape 4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3EB006F9" w14:textId="30A0AB0F" w:rsidR="007A17D2" w:rsidRPr="007A17D2" w:rsidRDefault="007A17D2" w:rsidP="00447144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Chaque équipe présente sa capsule vidéo au reste du groupe.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020863EA" w14:textId="059E48AD" w:rsidR="007A17D2" w:rsidRPr="007A17D2" w:rsidRDefault="007A17D2" w:rsidP="00447144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Ensuite,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en groupe,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participez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à une discussion dirigée autour de</w:t>
      </w:r>
      <w:r w:rsidR="00E06E17">
        <w:rPr>
          <w:rFonts w:ascii="Century Gothic" w:hAnsi="Century Gothic"/>
          <w:sz w:val="24"/>
          <w:szCs w:val="24"/>
        </w:rPr>
        <w:t xml:space="preserve"> ce</w:t>
      </w:r>
      <w:r w:rsidRPr="007A17D2">
        <w:rPr>
          <w:rFonts w:ascii="Century Gothic" w:hAnsi="Century Gothic"/>
          <w:sz w:val="24"/>
          <w:szCs w:val="24"/>
        </w:rPr>
        <w:t>s</w:t>
      </w:r>
      <w:r w:rsidR="00947099">
        <w:rPr>
          <w:rFonts w:ascii="Century Gothic" w:hAnsi="Century Gothic"/>
          <w:sz w:val="24"/>
          <w:szCs w:val="24"/>
        </w:rPr>
        <w:t xml:space="preserve"> questions</w:t>
      </w:r>
      <w:r w:rsidR="005C5935">
        <w:rPr>
          <w:rFonts w:ascii="Century Gothic" w:hAnsi="Century Gothic"/>
          <w:sz w:val="24"/>
          <w:szCs w:val="24"/>
        </w:rPr>
        <w:t> </w:t>
      </w:r>
      <w:r w:rsidRPr="007A17D2">
        <w:rPr>
          <w:rFonts w:ascii="Century Gothic" w:hAnsi="Century Gothic"/>
          <w:sz w:val="24"/>
          <w:szCs w:val="24"/>
        </w:rPr>
        <w:t>: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16EDB93D" w14:textId="57C9659D" w:rsidR="007A17D2" w:rsidRPr="007A17D2" w:rsidRDefault="00E06E17" w:rsidP="00E7569F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7A17D2" w:rsidRPr="007A17D2">
        <w:rPr>
          <w:rFonts w:ascii="Century Gothic" w:hAnsi="Century Gothic"/>
          <w:sz w:val="24"/>
          <w:szCs w:val="24"/>
        </w:rPr>
        <w:t>uel message clé avez-vous retenu de la capsule?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Était-il formulé de façon claire et adaptée à l’âge de l’enfant?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38E8199A" w14:textId="254D9F8A" w:rsidR="007A17D2" w:rsidRDefault="00E06E17" w:rsidP="00E7569F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7A17D2" w:rsidRPr="007A17D2">
        <w:rPr>
          <w:rFonts w:ascii="Century Gothic" w:hAnsi="Century Gothic"/>
          <w:sz w:val="24"/>
          <w:szCs w:val="24"/>
        </w:rPr>
        <w:t>e vocabulaire utilisé était-il respectueux et bienveillant?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="007A17D2" w:rsidRPr="007A17D2">
        <w:rPr>
          <w:rFonts w:ascii="Century Gothic" w:hAnsi="Century Gothic"/>
          <w:sz w:val="24"/>
          <w:szCs w:val="24"/>
        </w:rPr>
        <w:t>Quelles expressions auraient pu être reformulées autrement?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0BF7A479" w14:textId="77777777" w:rsidR="00851DB7" w:rsidRDefault="00851DB7" w:rsidP="00447144">
      <w:pPr>
        <w:spacing w:line="360" w:lineRule="auto"/>
        <w:ind w:left="720"/>
        <w:jc w:val="both"/>
        <w:rPr>
          <w:rFonts w:ascii="Century Gothic" w:hAnsi="Century Gothic"/>
          <w:sz w:val="24"/>
          <w:szCs w:val="24"/>
        </w:rPr>
      </w:pPr>
    </w:p>
    <w:p w14:paraId="1EC8D51E" w14:textId="77777777" w:rsidR="00851DB7" w:rsidRPr="007A17D2" w:rsidRDefault="00851DB7" w:rsidP="00447144">
      <w:pPr>
        <w:spacing w:line="360" w:lineRule="auto"/>
        <w:ind w:left="720"/>
        <w:jc w:val="both"/>
        <w:rPr>
          <w:rFonts w:ascii="Century Gothic" w:hAnsi="Century Gothic"/>
          <w:sz w:val="24"/>
          <w:szCs w:val="24"/>
        </w:rPr>
      </w:pPr>
    </w:p>
    <w:p w14:paraId="3B2AFB84" w14:textId="46B741B5" w:rsidR="007A17D2" w:rsidRPr="007A17D2" w:rsidRDefault="007A17D2" w:rsidP="00647CC5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Quelle posture éducative l’équipe a-t-elle adoptée?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Était-elle rassurante, ouverte, inclusive? Donnez des exemples.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7AFFD73C" w14:textId="15D34529" w:rsidR="007A17D2" w:rsidRPr="007A17D2" w:rsidRDefault="007A17D2" w:rsidP="00647CC5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Ce sujet vous semble-t-il délicat à aborder avec les enfants?</w:t>
      </w:r>
      <w:r w:rsidR="00BD78D6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Pourquoi?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>Quels obstacles ou malaises peut-on anticiper dans un vrai contexte?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43F1024C" w14:textId="58289867" w:rsidR="007A17D2" w:rsidRPr="007A17D2" w:rsidRDefault="007A17D2" w:rsidP="00647CC5">
      <w:pPr>
        <w:numPr>
          <w:ilvl w:val="0"/>
          <w:numId w:val="1"/>
        </w:numPr>
        <w:spacing w:line="360" w:lineRule="auto"/>
        <w:rPr>
          <w:rFonts w:ascii="Century Gothic" w:hAnsi="Century Gothic"/>
          <w:sz w:val="24"/>
          <w:szCs w:val="24"/>
        </w:rPr>
      </w:pPr>
      <w:r w:rsidRPr="007A17D2">
        <w:rPr>
          <w:rFonts w:ascii="Century Gothic" w:hAnsi="Century Gothic"/>
          <w:sz w:val="24"/>
          <w:szCs w:val="24"/>
        </w:rPr>
        <w:t>Quelles pistes d’amélioration proposeriez-vous à l’équipe?</w:t>
      </w:r>
      <w:r w:rsidR="00447144">
        <w:rPr>
          <w:rFonts w:ascii="Century Gothic" w:hAnsi="Century Gothic"/>
          <w:sz w:val="24"/>
          <w:szCs w:val="24"/>
        </w:rPr>
        <w:t xml:space="preserve"> </w:t>
      </w:r>
      <w:r w:rsidRPr="007A17D2">
        <w:rPr>
          <w:rFonts w:ascii="Century Gothic" w:hAnsi="Century Gothic"/>
          <w:sz w:val="24"/>
          <w:szCs w:val="24"/>
        </w:rPr>
        <w:t xml:space="preserve">Par exemple : changer le support, ajouter un personnage, </w:t>
      </w:r>
      <w:r w:rsidR="00127B58">
        <w:rPr>
          <w:rFonts w:ascii="Century Gothic" w:hAnsi="Century Gothic"/>
          <w:sz w:val="24"/>
          <w:szCs w:val="24"/>
        </w:rPr>
        <w:t xml:space="preserve">conclure par l’invitation à une </w:t>
      </w:r>
      <w:r w:rsidRPr="007A17D2">
        <w:rPr>
          <w:rFonts w:ascii="Century Gothic" w:hAnsi="Century Gothic"/>
          <w:sz w:val="24"/>
          <w:szCs w:val="24"/>
        </w:rPr>
        <w:t>activité.</w:t>
      </w:r>
      <w:r w:rsidR="00447144">
        <w:rPr>
          <w:rFonts w:ascii="Century Gothic" w:hAnsi="Century Gothic"/>
          <w:sz w:val="24"/>
          <w:szCs w:val="24"/>
        </w:rPr>
        <w:t xml:space="preserve"> </w:t>
      </w:r>
    </w:p>
    <w:p w14:paraId="557E6AA0" w14:textId="3F3A42D9" w:rsidR="00FB7542" w:rsidRPr="00FB7542" w:rsidRDefault="00FB7542" w:rsidP="00447144">
      <w:pPr>
        <w:spacing w:line="360" w:lineRule="auto"/>
        <w:ind w:left="360"/>
        <w:jc w:val="both"/>
        <w:rPr>
          <w:rFonts w:ascii="Century Gothic" w:hAnsi="Century Gothic"/>
          <w:sz w:val="24"/>
          <w:szCs w:val="24"/>
        </w:rPr>
      </w:pPr>
    </w:p>
    <w:sectPr w:rsidR="00FB7542" w:rsidRPr="00FB7542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6CDE9C" w14:textId="77777777" w:rsidR="00C96290" w:rsidRDefault="00C96290" w:rsidP="0070582C">
      <w:pPr>
        <w:spacing w:after="0" w:line="240" w:lineRule="auto"/>
      </w:pPr>
      <w:r>
        <w:separator/>
      </w:r>
    </w:p>
  </w:endnote>
  <w:endnote w:type="continuationSeparator" w:id="0">
    <w:p w14:paraId="6E73D131" w14:textId="77777777" w:rsidR="00C96290" w:rsidRDefault="00C9629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40CE5" w14:textId="77777777" w:rsidR="00C76B44" w:rsidRPr="00C76B44" w:rsidRDefault="00C76B44" w:rsidP="00C76B4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76B4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76B4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76B44">
      <w:rPr>
        <w:rFonts w:ascii="Aptos" w:eastAsia="Aptos" w:hAnsi="Aptos" w:cs="Arial"/>
        <w:sz w:val="18"/>
        <w:szCs w:val="18"/>
      </w:rPr>
      <w:t xml:space="preserve"> </w:t>
    </w:r>
  </w:p>
  <w:p w14:paraId="62DB6920" w14:textId="77777777" w:rsidR="00C76B44" w:rsidRDefault="00C76B4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329F60" w14:textId="77777777" w:rsidR="00C96290" w:rsidRDefault="00C96290" w:rsidP="0070582C">
      <w:pPr>
        <w:spacing w:after="0" w:line="240" w:lineRule="auto"/>
      </w:pPr>
      <w:r>
        <w:separator/>
      </w:r>
    </w:p>
  </w:footnote>
  <w:footnote w:type="continuationSeparator" w:id="0">
    <w:p w14:paraId="3F8BE260" w14:textId="77777777" w:rsidR="00C96290" w:rsidRDefault="00C9629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8C2A61"/>
    <w:multiLevelType w:val="multilevel"/>
    <w:tmpl w:val="EBB05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79197C26"/>
    <w:multiLevelType w:val="hybridMultilevel"/>
    <w:tmpl w:val="35D45A8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7462909">
    <w:abstractNumId w:val="0"/>
  </w:num>
  <w:num w:numId="2" w16cid:durableId="1846699491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33C4"/>
    <w:rsid w:val="0000626E"/>
    <w:rsid w:val="00013472"/>
    <w:rsid w:val="00014A36"/>
    <w:rsid w:val="0001587E"/>
    <w:rsid w:val="0001746C"/>
    <w:rsid w:val="00017A72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8556E"/>
    <w:rsid w:val="00092726"/>
    <w:rsid w:val="000935E0"/>
    <w:rsid w:val="00096512"/>
    <w:rsid w:val="000A5C7A"/>
    <w:rsid w:val="000B05C4"/>
    <w:rsid w:val="000B29E9"/>
    <w:rsid w:val="000B77C6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20E6"/>
    <w:rsid w:val="001149A1"/>
    <w:rsid w:val="00115283"/>
    <w:rsid w:val="00116429"/>
    <w:rsid w:val="00116854"/>
    <w:rsid w:val="00116F7B"/>
    <w:rsid w:val="001210DC"/>
    <w:rsid w:val="00123E73"/>
    <w:rsid w:val="001267D4"/>
    <w:rsid w:val="00126C30"/>
    <w:rsid w:val="00127B58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E6403"/>
    <w:rsid w:val="001F066B"/>
    <w:rsid w:val="001F13A2"/>
    <w:rsid w:val="001F1CDA"/>
    <w:rsid w:val="001F1D75"/>
    <w:rsid w:val="001F3410"/>
    <w:rsid w:val="001F7E4A"/>
    <w:rsid w:val="002000C7"/>
    <w:rsid w:val="002017E1"/>
    <w:rsid w:val="00202ACB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3E87"/>
    <w:rsid w:val="002D44DF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37939"/>
    <w:rsid w:val="004412C3"/>
    <w:rsid w:val="004455BC"/>
    <w:rsid w:val="00447144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E07C2"/>
    <w:rsid w:val="004E2AB9"/>
    <w:rsid w:val="0050495E"/>
    <w:rsid w:val="0050542E"/>
    <w:rsid w:val="00505B76"/>
    <w:rsid w:val="00505F6E"/>
    <w:rsid w:val="00506CF3"/>
    <w:rsid w:val="00507B7F"/>
    <w:rsid w:val="005100DD"/>
    <w:rsid w:val="0051018C"/>
    <w:rsid w:val="00510AE2"/>
    <w:rsid w:val="005228EE"/>
    <w:rsid w:val="0052338F"/>
    <w:rsid w:val="00524D7D"/>
    <w:rsid w:val="005258A6"/>
    <w:rsid w:val="00531160"/>
    <w:rsid w:val="005360D0"/>
    <w:rsid w:val="0054261B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31CF"/>
    <w:rsid w:val="005C4207"/>
    <w:rsid w:val="005C5935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47CC5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A65DE"/>
    <w:rsid w:val="006B0482"/>
    <w:rsid w:val="006B0915"/>
    <w:rsid w:val="006B783E"/>
    <w:rsid w:val="006C5AFA"/>
    <w:rsid w:val="006C5EEA"/>
    <w:rsid w:val="006D22F4"/>
    <w:rsid w:val="006D6F33"/>
    <w:rsid w:val="006D79D4"/>
    <w:rsid w:val="006E1DCB"/>
    <w:rsid w:val="006E5BB4"/>
    <w:rsid w:val="006E5EA8"/>
    <w:rsid w:val="00703ADA"/>
    <w:rsid w:val="007051E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0802"/>
    <w:rsid w:val="007A109D"/>
    <w:rsid w:val="007A17D2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1DB7"/>
    <w:rsid w:val="00852B87"/>
    <w:rsid w:val="008547D6"/>
    <w:rsid w:val="00863D33"/>
    <w:rsid w:val="008752D3"/>
    <w:rsid w:val="00877CF5"/>
    <w:rsid w:val="00880644"/>
    <w:rsid w:val="00891DD9"/>
    <w:rsid w:val="008A2C1C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47099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256"/>
    <w:rsid w:val="00A50AA9"/>
    <w:rsid w:val="00A5599E"/>
    <w:rsid w:val="00A566E7"/>
    <w:rsid w:val="00A60456"/>
    <w:rsid w:val="00A614DE"/>
    <w:rsid w:val="00A71387"/>
    <w:rsid w:val="00A77369"/>
    <w:rsid w:val="00A80406"/>
    <w:rsid w:val="00A95CD3"/>
    <w:rsid w:val="00AA18DC"/>
    <w:rsid w:val="00AA250A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AF52E1"/>
    <w:rsid w:val="00B04763"/>
    <w:rsid w:val="00B06D20"/>
    <w:rsid w:val="00B117F3"/>
    <w:rsid w:val="00B131D5"/>
    <w:rsid w:val="00B13822"/>
    <w:rsid w:val="00B14E34"/>
    <w:rsid w:val="00B27A04"/>
    <w:rsid w:val="00B27D43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B4F72"/>
    <w:rsid w:val="00BC1794"/>
    <w:rsid w:val="00BC3FD3"/>
    <w:rsid w:val="00BD3E6D"/>
    <w:rsid w:val="00BD78D6"/>
    <w:rsid w:val="00BF3B6C"/>
    <w:rsid w:val="00BF526F"/>
    <w:rsid w:val="00C07853"/>
    <w:rsid w:val="00C13B3B"/>
    <w:rsid w:val="00C20703"/>
    <w:rsid w:val="00C41AD1"/>
    <w:rsid w:val="00C43893"/>
    <w:rsid w:val="00C516D9"/>
    <w:rsid w:val="00C572F6"/>
    <w:rsid w:val="00C6316D"/>
    <w:rsid w:val="00C6601C"/>
    <w:rsid w:val="00C76B44"/>
    <w:rsid w:val="00C855BB"/>
    <w:rsid w:val="00C96290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2BF4"/>
    <w:rsid w:val="00D168AD"/>
    <w:rsid w:val="00D176F5"/>
    <w:rsid w:val="00D2189C"/>
    <w:rsid w:val="00D233C0"/>
    <w:rsid w:val="00D32395"/>
    <w:rsid w:val="00D35E68"/>
    <w:rsid w:val="00D36801"/>
    <w:rsid w:val="00D4058A"/>
    <w:rsid w:val="00D449B6"/>
    <w:rsid w:val="00D454DE"/>
    <w:rsid w:val="00D45CE1"/>
    <w:rsid w:val="00D51B9C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DF7E0E"/>
    <w:rsid w:val="00E048E4"/>
    <w:rsid w:val="00E06C3E"/>
    <w:rsid w:val="00E06E17"/>
    <w:rsid w:val="00E11369"/>
    <w:rsid w:val="00E205DE"/>
    <w:rsid w:val="00E21BFC"/>
    <w:rsid w:val="00E2267C"/>
    <w:rsid w:val="00E22C5F"/>
    <w:rsid w:val="00E2764A"/>
    <w:rsid w:val="00E436F2"/>
    <w:rsid w:val="00E43F6B"/>
    <w:rsid w:val="00E5330E"/>
    <w:rsid w:val="00E54DC3"/>
    <w:rsid w:val="00E56CD6"/>
    <w:rsid w:val="00E5774E"/>
    <w:rsid w:val="00E57DF9"/>
    <w:rsid w:val="00E60289"/>
    <w:rsid w:val="00E7569F"/>
    <w:rsid w:val="00E85EF6"/>
    <w:rsid w:val="00E93447"/>
    <w:rsid w:val="00E9584E"/>
    <w:rsid w:val="00EA77B9"/>
    <w:rsid w:val="00EB2B8D"/>
    <w:rsid w:val="00EB3504"/>
    <w:rsid w:val="00EB6547"/>
    <w:rsid w:val="00EB6734"/>
    <w:rsid w:val="00EB7573"/>
    <w:rsid w:val="00EB7FEA"/>
    <w:rsid w:val="00EC32ED"/>
    <w:rsid w:val="00EC556D"/>
    <w:rsid w:val="00ED50A5"/>
    <w:rsid w:val="00EE73FB"/>
    <w:rsid w:val="00EE7685"/>
    <w:rsid w:val="00EF05BC"/>
    <w:rsid w:val="00EF504C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468D7"/>
    <w:rsid w:val="00F51440"/>
    <w:rsid w:val="00F5421F"/>
    <w:rsid w:val="00F67A63"/>
    <w:rsid w:val="00F7198A"/>
    <w:rsid w:val="00F71A58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2AB9"/>
    <w:rsid w:val="00FA4289"/>
    <w:rsid w:val="00FB66EE"/>
    <w:rsid w:val="00FB7542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24CADE-90D2-4BCC-ACBC-087012351E2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394</Words>
  <Characters>2171</Characters>
  <Application>Microsoft Office Word</Application>
  <DocSecurity>0</DocSecurity>
  <Lines>18</Lines>
  <Paragraphs>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40</cp:revision>
  <dcterms:created xsi:type="dcterms:W3CDTF">2025-10-31T16:56:00Z</dcterms:created>
  <dcterms:modified xsi:type="dcterms:W3CDTF">2026-06-08T18:16:00Z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58500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