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ABDEE82" w:rsidR="00C9759F" w:rsidRDefault="0034326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FE961A3">
            <wp:simplePos x="0" y="0"/>
            <wp:positionH relativeFrom="margin">
              <wp:align>center</wp:align>
            </wp:positionH>
            <wp:positionV relativeFrom="paragraph">
              <wp:posOffset>3283700</wp:posOffset>
            </wp:positionV>
            <wp:extent cx="7379335" cy="465074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7373DA5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53600"/>
                <wp:effectExtent l="0" t="0" r="0" b="508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5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A0B3C24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32AB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C0E20DD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E32AB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E2790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5F8C414" w14:textId="77777777" w:rsidR="00FE6A4F" w:rsidRDefault="0008556E" w:rsidP="00E32ABD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Visualiser l’interconnexion </w:t>
                            </w:r>
                          </w:p>
                          <w:p w14:paraId="39A80C86" w14:textId="20D17DAB" w:rsidR="00FE6A4F" w:rsidRDefault="00FE6A4F" w:rsidP="00E32ABD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</w:t>
                            </w:r>
                            <w:r w:rsidR="0008556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es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08556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sphères de </w:t>
                            </w:r>
                          </w:p>
                          <w:p w14:paraId="5C931314" w14:textId="21E3C277" w:rsidR="0008556E" w:rsidRPr="00A2556D" w:rsidRDefault="00FE6A4F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</w:t>
                            </w:r>
                            <w:r w:rsidR="0008556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éveloppement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2.6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A0B3C24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32AB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C0E20DD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E32AB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E2790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5F8C414" w14:textId="77777777" w:rsidR="00FE6A4F" w:rsidRDefault="0008556E" w:rsidP="00E32ABD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Visualiser l’interconnexion </w:t>
                      </w:r>
                    </w:p>
                    <w:p w14:paraId="39A80C86" w14:textId="20D17DAB" w:rsidR="00FE6A4F" w:rsidRDefault="00FE6A4F" w:rsidP="00E32ABD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</w:t>
                      </w:r>
                      <w:r w:rsidR="0008556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es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08556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sphères de </w:t>
                      </w:r>
                    </w:p>
                    <w:p w14:paraId="5C931314" w14:textId="21E3C277" w:rsidR="0008556E" w:rsidRPr="00A2556D" w:rsidRDefault="00FE6A4F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</w:t>
                      </w:r>
                      <w:r w:rsidR="0008556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éveloppement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9F10121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0E0BD2F" w14:textId="7D236974" w:rsidR="0008556E" w:rsidRDefault="0008556E" w:rsidP="00E97D4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amener à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comprendre l’interdépendance des sphères de développement chez l’enfant. Vous serez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amené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)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visualiser comment une force ou un défi dans une sphère </w:t>
      </w:r>
      <w:proofErr w:type="gramStart"/>
      <w:r w:rsidR="00255268">
        <w:rPr>
          <w:rFonts w:ascii="Century Gothic" w:eastAsia="Aptos" w:hAnsi="Century Gothic" w:cs="Times New Roman"/>
          <w:color w:val="auto"/>
          <w:sz w:val="24"/>
          <w:szCs w:val="24"/>
        </w:rPr>
        <w:t>a</w:t>
      </w:r>
      <w:proofErr w:type="gramEnd"/>
      <w:r w:rsidR="0025526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répercussions sur les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autres</w:t>
      </w:r>
      <w:r w:rsidR="0025526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sphères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, et à formuler des pistes de soutien éducatif qui tiennent compte de cette complexité.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3447099D" w:rsidR="007D068F" w:rsidRDefault="007D068F" w:rsidP="00E97D4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E97D41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38ADFBA" w14:textId="4749BBDA" w:rsidR="0008556E" w:rsidRDefault="0008556E" w:rsidP="00E97D4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équipe de </w:t>
      </w:r>
      <w:r w:rsidR="004956D3">
        <w:rPr>
          <w:rFonts w:ascii="Century Gothic" w:eastAsia="Aptos" w:hAnsi="Century Gothic" w:cs="Times New Roman"/>
          <w:color w:val="auto"/>
          <w:sz w:val="24"/>
          <w:szCs w:val="24"/>
        </w:rPr>
        <w:t>trois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ou </w:t>
      </w:r>
      <w:r w:rsidR="004956D3">
        <w:rPr>
          <w:rFonts w:ascii="Century Gothic" w:eastAsia="Aptos" w:hAnsi="Century Gothic" w:cs="Times New Roman"/>
          <w:color w:val="auto"/>
          <w:sz w:val="24"/>
          <w:szCs w:val="24"/>
        </w:rPr>
        <w:t>quatre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personnes, identifiez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4956D3">
        <w:rPr>
          <w:rFonts w:ascii="Century Gothic" w:eastAsia="Aptos" w:hAnsi="Century Gothic" w:cs="Times New Roman"/>
          <w:color w:val="auto"/>
          <w:sz w:val="24"/>
          <w:szCs w:val="24"/>
        </w:rPr>
        <w:t>trois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forces et </w:t>
      </w:r>
      <w:r w:rsidR="004956D3">
        <w:rPr>
          <w:rFonts w:ascii="Century Gothic" w:eastAsia="Aptos" w:hAnsi="Century Gothic" w:cs="Times New Roman"/>
          <w:color w:val="auto"/>
          <w:sz w:val="24"/>
          <w:szCs w:val="24"/>
        </w:rPr>
        <w:t>trois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défis fréquents chez les enfants </w:t>
      </w:r>
      <w:r w:rsidR="00474843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0 à 12 ans</w:t>
      </w:r>
      <w:r w:rsidR="00474843">
        <w:rPr>
          <w:rFonts w:ascii="Century Gothic" w:eastAsia="Aptos" w:hAnsi="Century Gothic" w:cs="Times New Roman"/>
          <w:color w:val="auto"/>
          <w:sz w:val="24"/>
          <w:szCs w:val="24"/>
        </w:rPr>
        <w:t>)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, puis analysez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leur</w:t>
      </w:r>
      <w:r w:rsidR="00C61102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impact</w:t>
      </w:r>
      <w:r w:rsidR="00C61102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sur au moins deux autres sphères de développement.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Représentez ensuite ces interconnexions sous forme d’un schéma visuel</w:t>
      </w:r>
      <w:r w:rsidR="00C611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Pr="0008556E">
        <w:rPr>
          <w:rFonts w:ascii="Century Gothic" w:eastAsia="Aptos" w:hAnsi="Century Gothic" w:cs="Times New Roman"/>
          <w:color w:val="auto"/>
          <w:sz w:val="24"/>
          <w:szCs w:val="24"/>
        </w:rPr>
        <w:t>accompagné d’un court texte explicatif et de gestes éducatifs adaptés.</w:t>
      </w:r>
      <w:r w:rsidR="00E97D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7AF77D32" w:rsidR="00F2353C" w:rsidRDefault="00F2353C" w:rsidP="00E97D4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2A454390" w:rsidR="00531160" w:rsidRPr="00531160" w:rsidRDefault="00531160" w:rsidP="00E97D41">
      <w:pPr>
        <w:spacing w:before="160"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E97D41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713E15E" w14:textId="6E8192DD" w:rsidR="0008556E" w:rsidRPr="0008556E" w:rsidRDefault="0008556E" w:rsidP="00E97D41">
      <w:pPr>
        <w:numPr>
          <w:ilvl w:val="0"/>
          <w:numId w:val="24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En équipe, dressez une liste de forces (ex. :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richesse du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vocabulaire)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et de défis (ex. : impulsivité)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="00186FD5">
        <w:rPr>
          <w:rFonts w:ascii="Century Gothic" w:hAnsi="Century Gothic"/>
          <w:sz w:val="24"/>
          <w:szCs w:val="24"/>
        </w:rPr>
        <w:t>pour un groupe d’âge donné</w:t>
      </w:r>
      <w:r w:rsidRPr="0008556E">
        <w:rPr>
          <w:rFonts w:ascii="Century Gothic" w:hAnsi="Century Gothic"/>
          <w:sz w:val="24"/>
          <w:szCs w:val="24"/>
        </w:rPr>
        <w:t>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00B9BA8E" w14:textId="25882DD8" w:rsidR="0008556E" w:rsidRPr="0008556E" w:rsidRDefault="0008556E" w:rsidP="00E97D41">
      <w:pPr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 xml:space="preserve">Sélectionnez </w:t>
      </w:r>
      <w:r w:rsidR="00126A2F">
        <w:rPr>
          <w:rFonts w:ascii="Century Gothic" w:hAnsi="Century Gothic"/>
          <w:sz w:val="24"/>
          <w:szCs w:val="24"/>
        </w:rPr>
        <w:t>trois</w:t>
      </w:r>
      <w:r w:rsidRPr="0008556E">
        <w:rPr>
          <w:rFonts w:ascii="Century Gothic" w:hAnsi="Century Gothic"/>
          <w:sz w:val="24"/>
          <w:szCs w:val="24"/>
        </w:rPr>
        <w:t xml:space="preserve"> forces et </w:t>
      </w:r>
      <w:r w:rsidR="00126A2F">
        <w:rPr>
          <w:rFonts w:ascii="Century Gothic" w:hAnsi="Century Gothic"/>
          <w:sz w:val="24"/>
          <w:szCs w:val="24"/>
        </w:rPr>
        <w:t>trois</w:t>
      </w:r>
      <w:r w:rsidRPr="0008556E">
        <w:rPr>
          <w:rFonts w:ascii="Century Gothic" w:hAnsi="Century Gothic"/>
          <w:sz w:val="24"/>
          <w:szCs w:val="24"/>
        </w:rPr>
        <w:t xml:space="preserve"> défis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jugés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pertinents pour l’analyse.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79BA3FB4" w14:textId="77777777" w:rsidR="0027315B" w:rsidRDefault="0027315B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7036802C" w14:textId="4356A841" w:rsidR="0008556E" w:rsidRPr="0008556E" w:rsidRDefault="0008556E" w:rsidP="00E97D41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b/>
          <w:bCs/>
          <w:sz w:val="24"/>
          <w:szCs w:val="24"/>
        </w:rPr>
        <w:lastRenderedPageBreak/>
        <w:t>Étape 2</w:t>
      </w:r>
      <w:r w:rsidRPr="0008556E">
        <w:rPr>
          <w:rFonts w:ascii="Arial" w:hAnsi="Arial" w:cs="Arial"/>
          <w:b/>
          <w:bCs/>
          <w:sz w:val="24"/>
          <w:szCs w:val="24"/>
        </w:rPr>
        <w:t> 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790C5A23" w14:textId="48B62197" w:rsidR="00126A2F" w:rsidRPr="0027315B" w:rsidRDefault="0008556E" w:rsidP="0027315B">
      <w:pPr>
        <w:numPr>
          <w:ilvl w:val="0"/>
          <w:numId w:val="24"/>
        </w:num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Indiquez la sphère principale concernée (langagière, socioaffective,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incluant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les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sphères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morale et psychosexuelle, cognitive ou motrice) pour chaque force et défi.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2E6F04C8" w14:textId="7CA95EBA" w:rsidR="0008556E" w:rsidRPr="0008556E" w:rsidRDefault="0008556E" w:rsidP="00E97D41">
      <w:pPr>
        <w:numPr>
          <w:ilvl w:val="0"/>
          <w:numId w:val="24"/>
        </w:num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 xml:space="preserve">Déterminez au moins </w:t>
      </w:r>
      <w:r w:rsidR="00126A2F">
        <w:rPr>
          <w:rFonts w:ascii="Century Gothic" w:hAnsi="Century Gothic"/>
          <w:sz w:val="24"/>
          <w:szCs w:val="24"/>
        </w:rPr>
        <w:t>deux</w:t>
      </w:r>
      <w:r w:rsidRPr="0008556E">
        <w:rPr>
          <w:rFonts w:ascii="Century Gothic" w:hAnsi="Century Gothic"/>
          <w:sz w:val="24"/>
          <w:szCs w:val="24"/>
        </w:rPr>
        <w:t xml:space="preserve"> autres sphères qui pourraient être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touchées de façon concomitante.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61C16532" w14:textId="190DDCC7" w:rsidR="0008556E" w:rsidRPr="0018470A" w:rsidRDefault="0008556E" w:rsidP="00E97D41">
      <w:pPr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Expliquez en quelques phrases le lien entre les sphères (effet domino, effet protecteur, effet aggravant, etc.).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3BECC854" w14:textId="5712686F" w:rsidR="0008556E" w:rsidRPr="0008556E" w:rsidRDefault="0008556E" w:rsidP="00E97D41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b/>
          <w:bCs/>
          <w:sz w:val="24"/>
          <w:szCs w:val="24"/>
        </w:rPr>
        <w:t>Étape 3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05CE022E" w14:textId="60CEB80A" w:rsidR="0008556E" w:rsidRPr="0008556E" w:rsidRDefault="0008556E" w:rsidP="00E97D41">
      <w:pPr>
        <w:numPr>
          <w:ilvl w:val="0"/>
          <w:numId w:val="24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Représentez chaque force/défi au centre d’un mini-réseau de sphères interconnectées.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4B365303" w14:textId="43321C5B" w:rsidR="0008556E" w:rsidRPr="0008556E" w:rsidRDefault="0008556E" w:rsidP="00E97D41">
      <w:pPr>
        <w:numPr>
          <w:ilvl w:val="0"/>
          <w:numId w:val="24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Reliez visuellement les sphères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touchées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avec des flèches et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des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mots-clés.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0ACC7ECD" w14:textId="04B0AE75" w:rsidR="0008556E" w:rsidRPr="0018470A" w:rsidRDefault="0008556E" w:rsidP="00E97D41">
      <w:pPr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Utilisez des couleurs, symboles ou illustrations pour rendre votre schéma clair.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7CFF115B" w14:textId="64A56A44" w:rsidR="0008556E" w:rsidRPr="0008556E" w:rsidRDefault="0008556E" w:rsidP="00E97D41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b/>
          <w:bCs/>
          <w:sz w:val="24"/>
          <w:szCs w:val="24"/>
        </w:rPr>
        <w:t>Étape 4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29BC9588" w14:textId="0AF459A8" w:rsidR="0008556E" w:rsidRPr="001F684B" w:rsidRDefault="0008556E" w:rsidP="00E97D4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 xml:space="preserve">Pour chacune des </w:t>
      </w:r>
      <w:r w:rsidR="001F684B">
        <w:rPr>
          <w:rFonts w:ascii="Century Gothic" w:hAnsi="Century Gothic"/>
          <w:sz w:val="24"/>
          <w:szCs w:val="24"/>
        </w:rPr>
        <w:t>six</w:t>
      </w:r>
      <w:r w:rsidRPr="0008556E">
        <w:rPr>
          <w:rFonts w:ascii="Century Gothic" w:hAnsi="Century Gothic"/>
          <w:sz w:val="24"/>
          <w:szCs w:val="24"/>
        </w:rPr>
        <w:t xml:space="preserve"> situations, proposez </w:t>
      </w:r>
      <w:r w:rsidR="001F684B">
        <w:rPr>
          <w:rFonts w:ascii="Century Gothic" w:hAnsi="Century Gothic"/>
          <w:sz w:val="24"/>
          <w:szCs w:val="24"/>
        </w:rPr>
        <w:t>un</w:t>
      </w:r>
      <w:r w:rsidRPr="0008556E">
        <w:rPr>
          <w:rFonts w:ascii="Century Gothic" w:hAnsi="Century Gothic"/>
          <w:sz w:val="24"/>
          <w:szCs w:val="24"/>
        </w:rPr>
        <w:t xml:space="preserve"> geste éducatif simple et réaliste qui soutient plus d’une sphère à la fois (ex. : utiliser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un livre pour soutenir le langage et la régulation émotionnelle).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5202BA86" w14:textId="50EDA4F7" w:rsidR="0008556E" w:rsidRPr="0008556E" w:rsidRDefault="0008556E" w:rsidP="00E97D41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b/>
          <w:bCs/>
          <w:sz w:val="24"/>
          <w:szCs w:val="24"/>
        </w:rPr>
        <w:t>Étape</w:t>
      </w:r>
      <w:r w:rsidR="00E97D41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08556E">
        <w:rPr>
          <w:rFonts w:ascii="Century Gothic" w:hAnsi="Century Gothic"/>
          <w:b/>
          <w:bCs/>
          <w:sz w:val="24"/>
          <w:szCs w:val="24"/>
        </w:rPr>
        <w:t>5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4DBA79B3" w14:textId="3890A1D8" w:rsidR="0008556E" w:rsidRPr="0008556E" w:rsidRDefault="0008556E" w:rsidP="00E97D4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8556E">
        <w:rPr>
          <w:rFonts w:ascii="Century Gothic" w:hAnsi="Century Gothic"/>
          <w:sz w:val="24"/>
          <w:szCs w:val="24"/>
        </w:rPr>
        <w:t>Chaque équipe présente une force et un défi à la classe.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L’ensemble du groupe note des exemples d’interconnexions qu’il n’avait pas envisagé</w:t>
      </w:r>
      <w:r w:rsidR="00D45D78">
        <w:rPr>
          <w:rFonts w:ascii="Century Gothic" w:hAnsi="Century Gothic"/>
          <w:sz w:val="24"/>
          <w:szCs w:val="24"/>
        </w:rPr>
        <w:t>e</w:t>
      </w:r>
      <w:r w:rsidRPr="0008556E">
        <w:rPr>
          <w:rFonts w:ascii="Century Gothic" w:hAnsi="Century Gothic"/>
          <w:sz w:val="24"/>
          <w:szCs w:val="24"/>
        </w:rPr>
        <w:t>s</w:t>
      </w:r>
      <w:r w:rsidR="00E97D41">
        <w:rPr>
          <w:rFonts w:ascii="Century Gothic" w:hAnsi="Century Gothic"/>
          <w:sz w:val="24"/>
          <w:szCs w:val="24"/>
        </w:rPr>
        <w:t xml:space="preserve"> </w:t>
      </w:r>
      <w:r w:rsidRPr="0008556E">
        <w:rPr>
          <w:rFonts w:ascii="Century Gothic" w:hAnsi="Century Gothic"/>
          <w:sz w:val="24"/>
          <w:szCs w:val="24"/>
        </w:rPr>
        <w:t>au préalable.</w:t>
      </w:r>
      <w:r w:rsidR="00E97D41">
        <w:rPr>
          <w:rFonts w:ascii="Century Gothic" w:hAnsi="Century Gothic"/>
          <w:sz w:val="24"/>
          <w:szCs w:val="24"/>
        </w:rPr>
        <w:t xml:space="preserve"> </w:t>
      </w:r>
    </w:p>
    <w:p w14:paraId="05DBABC3" w14:textId="53542A7F" w:rsidR="0008556E" w:rsidRPr="0008556E" w:rsidRDefault="0008556E" w:rsidP="00E97D41">
      <w:pPr>
        <w:spacing w:line="360" w:lineRule="auto"/>
        <w:ind w:left="360"/>
        <w:jc w:val="both"/>
        <w:rPr>
          <w:rFonts w:ascii="Century Gothic" w:hAnsi="Century Gothic"/>
          <w:sz w:val="24"/>
          <w:szCs w:val="24"/>
        </w:rPr>
      </w:pPr>
    </w:p>
    <w:p w14:paraId="557E6AA0" w14:textId="3F3A42D9" w:rsidR="00FB7542" w:rsidRPr="00FB7542" w:rsidRDefault="00FB7542" w:rsidP="00E97D4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</w:p>
    <w:sectPr w:rsidR="00FB7542" w:rsidRPr="00FB7542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E26DC4" w14:textId="77777777" w:rsidR="002B0BFD" w:rsidRDefault="002B0BFD" w:rsidP="0070582C">
      <w:pPr>
        <w:spacing w:after="0" w:line="240" w:lineRule="auto"/>
      </w:pPr>
      <w:r>
        <w:separator/>
      </w:r>
    </w:p>
  </w:endnote>
  <w:endnote w:type="continuationSeparator" w:id="0">
    <w:p w14:paraId="2CEB91E8" w14:textId="77777777" w:rsidR="002B0BFD" w:rsidRDefault="002B0BF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3F127" w14:textId="77777777" w:rsidR="00343266" w:rsidRPr="00343266" w:rsidRDefault="00343266" w:rsidP="0034326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34326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34326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343266">
      <w:rPr>
        <w:rFonts w:ascii="Aptos" w:eastAsia="Aptos" w:hAnsi="Aptos" w:cs="Arial"/>
        <w:sz w:val="18"/>
        <w:szCs w:val="18"/>
      </w:rPr>
      <w:t xml:space="preserve"> </w:t>
    </w:r>
  </w:p>
  <w:p w14:paraId="1D10663E" w14:textId="77777777" w:rsidR="00343266" w:rsidRDefault="0034326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C1B72" w14:textId="77777777" w:rsidR="002B0BFD" w:rsidRDefault="002B0BFD" w:rsidP="0070582C">
      <w:pPr>
        <w:spacing w:after="0" w:line="240" w:lineRule="auto"/>
      </w:pPr>
      <w:r>
        <w:separator/>
      </w:r>
    </w:p>
  </w:footnote>
  <w:footnote w:type="continuationSeparator" w:id="0">
    <w:p w14:paraId="77430513" w14:textId="77777777" w:rsidR="002B0BFD" w:rsidRDefault="002B0BF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05902"/>
    <w:multiLevelType w:val="multilevel"/>
    <w:tmpl w:val="F6408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259A3"/>
    <w:multiLevelType w:val="multilevel"/>
    <w:tmpl w:val="1944A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00845D3"/>
    <w:multiLevelType w:val="multilevel"/>
    <w:tmpl w:val="DDF21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52F503B"/>
    <w:multiLevelType w:val="multilevel"/>
    <w:tmpl w:val="61C8B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592315C"/>
    <w:multiLevelType w:val="multilevel"/>
    <w:tmpl w:val="A3269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76F29CB"/>
    <w:multiLevelType w:val="multilevel"/>
    <w:tmpl w:val="3202C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C6037F9"/>
    <w:multiLevelType w:val="multilevel"/>
    <w:tmpl w:val="399C7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0AC24C5"/>
    <w:multiLevelType w:val="multilevel"/>
    <w:tmpl w:val="9CB66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18C2A61"/>
    <w:multiLevelType w:val="multilevel"/>
    <w:tmpl w:val="EBB05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3D55971"/>
    <w:multiLevelType w:val="multilevel"/>
    <w:tmpl w:val="0B9E2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C50FD6"/>
    <w:multiLevelType w:val="multilevel"/>
    <w:tmpl w:val="88E2D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6ED145F"/>
    <w:multiLevelType w:val="multilevel"/>
    <w:tmpl w:val="69464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96D6743"/>
    <w:multiLevelType w:val="multilevel"/>
    <w:tmpl w:val="9B3A6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E74487F"/>
    <w:multiLevelType w:val="multilevel"/>
    <w:tmpl w:val="E9FAD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28F5E59"/>
    <w:multiLevelType w:val="multilevel"/>
    <w:tmpl w:val="98AEC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7B14517"/>
    <w:multiLevelType w:val="multilevel"/>
    <w:tmpl w:val="6D26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9CE5B66"/>
    <w:multiLevelType w:val="multilevel"/>
    <w:tmpl w:val="3A80C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8F554C"/>
    <w:multiLevelType w:val="multilevel"/>
    <w:tmpl w:val="1A885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0DE414F"/>
    <w:multiLevelType w:val="multilevel"/>
    <w:tmpl w:val="7E6C7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22009D6"/>
    <w:multiLevelType w:val="multilevel"/>
    <w:tmpl w:val="23ACC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70E3551"/>
    <w:multiLevelType w:val="multilevel"/>
    <w:tmpl w:val="5C62B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C9A06B0"/>
    <w:multiLevelType w:val="multilevel"/>
    <w:tmpl w:val="70E43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2373F5E"/>
    <w:multiLevelType w:val="multilevel"/>
    <w:tmpl w:val="7FB844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3A5316A"/>
    <w:multiLevelType w:val="multilevel"/>
    <w:tmpl w:val="F0605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4087126"/>
    <w:multiLevelType w:val="multilevel"/>
    <w:tmpl w:val="20F4B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AE71484"/>
    <w:multiLevelType w:val="multilevel"/>
    <w:tmpl w:val="65BAEE6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30F78B1"/>
    <w:multiLevelType w:val="multilevel"/>
    <w:tmpl w:val="CC265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5D0337A"/>
    <w:multiLevelType w:val="multilevel"/>
    <w:tmpl w:val="F50EB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A087B52"/>
    <w:multiLevelType w:val="multilevel"/>
    <w:tmpl w:val="938A8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C4F5049"/>
    <w:multiLevelType w:val="multilevel"/>
    <w:tmpl w:val="71683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F433560"/>
    <w:multiLevelType w:val="multilevel"/>
    <w:tmpl w:val="D85E2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FA71DD0"/>
    <w:multiLevelType w:val="multilevel"/>
    <w:tmpl w:val="C742A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17B49C9"/>
    <w:multiLevelType w:val="multilevel"/>
    <w:tmpl w:val="B672D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4677018"/>
    <w:multiLevelType w:val="multilevel"/>
    <w:tmpl w:val="50845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8DE358C"/>
    <w:multiLevelType w:val="multilevel"/>
    <w:tmpl w:val="D0B2C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91C7AB3"/>
    <w:multiLevelType w:val="multilevel"/>
    <w:tmpl w:val="FE1ADB7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A17115B"/>
    <w:multiLevelType w:val="multilevel"/>
    <w:tmpl w:val="03961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4"/>
  </w:num>
  <w:num w:numId="2" w16cid:durableId="1852065332">
    <w:abstractNumId w:val="41"/>
  </w:num>
  <w:num w:numId="3" w16cid:durableId="1721903190">
    <w:abstractNumId w:val="33"/>
  </w:num>
  <w:num w:numId="4" w16cid:durableId="541596015">
    <w:abstractNumId w:val="16"/>
  </w:num>
  <w:num w:numId="5" w16cid:durableId="1097098176">
    <w:abstractNumId w:val="29"/>
  </w:num>
  <w:num w:numId="6" w16cid:durableId="577831612">
    <w:abstractNumId w:val="1"/>
  </w:num>
  <w:num w:numId="7" w16cid:durableId="47186996">
    <w:abstractNumId w:val="21"/>
  </w:num>
  <w:num w:numId="8" w16cid:durableId="2021079915">
    <w:abstractNumId w:val="36"/>
  </w:num>
  <w:num w:numId="9" w16cid:durableId="638849024">
    <w:abstractNumId w:val="6"/>
  </w:num>
  <w:num w:numId="10" w16cid:durableId="1154761147">
    <w:abstractNumId w:val="0"/>
  </w:num>
  <w:num w:numId="11" w16cid:durableId="2093501461">
    <w:abstractNumId w:val="31"/>
  </w:num>
  <w:num w:numId="12" w16cid:durableId="1234898208">
    <w:abstractNumId w:val="2"/>
  </w:num>
  <w:num w:numId="13" w16cid:durableId="392043570">
    <w:abstractNumId w:val="13"/>
  </w:num>
  <w:num w:numId="14" w16cid:durableId="384989236">
    <w:abstractNumId w:val="32"/>
  </w:num>
  <w:num w:numId="15" w16cid:durableId="1868905495">
    <w:abstractNumId w:val="17"/>
  </w:num>
  <w:num w:numId="16" w16cid:durableId="345325396">
    <w:abstractNumId w:val="39"/>
  </w:num>
  <w:num w:numId="17" w16cid:durableId="389619916">
    <w:abstractNumId w:val="18"/>
  </w:num>
  <w:num w:numId="18" w16cid:durableId="709500663">
    <w:abstractNumId w:val="35"/>
  </w:num>
  <w:num w:numId="19" w16cid:durableId="4140367">
    <w:abstractNumId w:val="9"/>
  </w:num>
  <w:num w:numId="20" w16cid:durableId="1741362139">
    <w:abstractNumId w:val="28"/>
  </w:num>
  <w:num w:numId="21" w16cid:durableId="1946422213">
    <w:abstractNumId w:val="40"/>
  </w:num>
  <w:num w:numId="22" w16cid:durableId="2138795760">
    <w:abstractNumId w:val="14"/>
  </w:num>
  <w:num w:numId="23" w16cid:durableId="2059817675">
    <w:abstractNumId w:val="20"/>
  </w:num>
  <w:num w:numId="24" w16cid:durableId="1017462909">
    <w:abstractNumId w:val="10"/>
  </w:num>
  <w:num w:numId="25" w16cid:durableId="472798009">
    <w:abstractNumId w:val="22"/>
  </w:num>
  <w:num w:numId="26" w16cid:durableId="746532518">
    <w:abstractNumId w:val="37"/>
  </w:num>
  <w:num w:numId="27" w16cid:durableId="1120492034">
    <w:abstractNumId w:val="27"/>
  </w:num>
  <w:num w:numId="28" w16cid:durableId="290551041">
    <w:abstractNumId w:val="26"/>
  </w:num>
  <w:num w:numId="29" w16cid:durableId="705370263">
    <w:abstractNumId w:val="34"/>
  </w:num>
  <w:num w:numId="30" w16cid:durableId="291984646">
    <w:abstractNumId w:val="5"/>
  </w:num>
  <w:num w:numId="31" w16cid:durableId="1638679476">
    <w:abstractNumId w:val="8"/>
  </w:num>
  <w:num w:numId="32" w16cid:durableId="21519577">
    <w:abstractNumId w:val="11"/>
  </w:num>
  <w:num w:numId="33" w16cid:durableId="114064601">
    <w:abstractNumId w:val="23"/>
  </w:num>
  <w:num w:numId="34" w16cid:durableId="1172453574">
    <w:abstractNumId w:val="30"/>
  </w:num>
  <w:num w:numId="35" w16cid:durableId="582573366">
    <w:abstractNumId w:val="24"/>
  </w:num>
  <w:num w:numId="36" w16cid:durableId="320282355">
    <w:abstractNumId w:val="42"/>
  </w:num>
  <w:num w:numId="37" w16cid:durableId="640235878">
    <w:abstractNumId w:val="7"/>
  </w:num>
  <w:num w:numId="38" w16cid:durableId="1971276755">
    <w:abstractNumId w:val="15"/>
  </w:num>
  <w:num w:numId="39" w16cid:durableId="1801262544">
    <w:abstractNumId w:val="12"/>
  </w:num>
  <w:num w:numId="40" w16cid:durableId="1585921553">
    <w:abstractNumId w:val="3"/>
  </w:num>
  <w:num w:numId="41" w16cid:durableId="1610745041">
    <w:abstractNumId w:val="25"/>
  </w:num>
  <w:num w:numId="42" w16cid:durableId="1064985190">
    <w:abstractNumId w:val="38"/>
  </w:num>
  <w:num w:numId="43" w16cid:durableId="1210605607">
    <w:abstractNumId w:val="1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17A72"/>
    <w:rsid w:val="00020852"/>
    <w:rsid w:val="00023DB4"/>
    <w:rsid w:val="0002451E"/>
    <w:rsid w:val="0002712A"/>
    <w:rsid w:val="00040D30"/>
    <w:rsid w:val="00051EC2"/>
    <w:rsid w:val="00053573"/>
    <w:rsid w:val="000535CD"/>
    <w:rsid w:val="00054037"/>
    <w:rsid w:val="00062D0F"/>
    <w:rsid w:val="0006404D"/>
    <w:rsid w:val="00065534"/>
    <w:rsid w:val="000744E6"/>
    <w:rsid w:val="000773A1"/>
    <w:rsid w:val="0008556E"/>
    <w:rsid w:val="000935E0"/>
    <w:rsid w:val="000A5C7A"/>
    <w:rsid w:val="000B05C4"/>
    <w:rsid w:val="000B29E9"/>
    <w:rsid w:val="000B77C6"/>
    <w:rsid w:val="000C1210"/>
    <w:rsid w:val="000C3E07"/>
    <w:rsid w:val="000C5001"/>
    <w:rsid w:val="000C5399"/>
    <w:rsid w:val="000D03F4"/>
    <w:rsid w:val="000D152E"/>
    <w:rsid w:val="000D188C"/>
    <w:rsid w:val="000D46C2"/>
    <w:rsid w:val="000E1617"/>
    <w:rsid w:val="000E21AF"/>
    <w:rsid w:val="000E2A48"/>
    <w:rsid w:val="000E4B56"/>
    <w:rsid w:val="000F38B0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26A2F"/>
    <w:rsid w:val="001321D6"/>
    <w:rsid w:val="0013462C"/>
    <w:rsid w:val="00135DEB"/>
    <w:rsid w:val="001413A2"/>
    <w:rsid w:val="00144979"/>
    <w:rsid w:val="00144E18"/>
    <w:rsid w:val="001504EC"/>
    <w:rsid w:val="001520FF"/>
    <w:rsid w:val="001562CA"/>
    <w:rsid w:val="001579F9"/>
    <w:rsid w:val="001742F3"/>
    <w:rsid w:val="0018470A"/>
    <w:rsid w:val="00186FD5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684B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55268"/>
    <w:rsid w:val="00262110"/>
    <w:rsid w:val="002628CC"/>
    <w:rsid w:val="00270926"/>
    <w:rsid w:val="0027315B"/>
    <w:rsid w:val="00274926"/>
    <w:rsid w:val="00277B96"/>
    <w:rsid w:val="002921A2"/>
    <w:rsid w:val="002A4369"/>
    <w:rsid w:val="002A4E72"/>
    <w:rsid w:val="002B0BFD"/>
    <w:rsid w:val="002B3974"/>
    <w:rsid w:val="002B471B"/>
    <w:rsid w:val="002B6A67"/>
    <w:rsid w:val="002C2148"/>
    <w:rsid w:val="002D0415"/>
    <w:rsid w:val="002D16F5"/>
    <w:rsid w:val="002D3E87"/>
    <w:rsid w:val="002D6A31"/>
    <w:rsid w:val="002E13A3"/>
    <w:rsid w:val="002E2790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43266"/>
    <w:rsid w:val="00353ADD"/>
    <w:rsid w:val="00356EA0"/>
    <w:rsid w:val="00356ED2"/>
    <w:rsid w:val="0036205F"/>
    <w:rsid w:val="00362681"/>
    <w:rsid w:val="00366C8A"/>
    <w:rsid w:val="0037359B"/>
    <w:rsid w:val="00373C4C"/>
    <w:rsid w:val="00382F18"/>
    <w:rsid w:val="00387EFE"/>
    <w:rsid w:val="003949BA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E7931"/>
    <w:rsid w:val="003F1D62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4843"/>
    <w:rsid w:val="00476EAF"/>
    <w:rsid w:val="00482EB6"/>
    <w:rsid w:val="00484E36"/>
    <w:rsid w:val="004871DC"/>
    <w:rsid w:val="004956D3"/>
    <w:rsid w:val="00496B54"/>
    <w:rsid w:val="004A14AF"/>
    <w:rsid w:val="004A3E6B"/>
    <w:rsid w:val="004B41ED"/>
    <w:rsid w:val="004B57A6"/>
    <w:rsid w:val="004C2085"/>
    <w:rsid w:val="004C424A"/>
    <w:rsid w:val="004D10A7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8138B"/>
    <w:rsid w:val="00594F68"/>
    <w:rsid w:val="005A2308"/>
    <w:rsid w:val="005B3740"/>
    <w:rsid w:val="005B7704"/>
    <w:rsid w:val="005C31CF"/>
    <w:rsid w:val="005C4207"/>
    <w:rsid w:val="005D4306"/>
    <w:rsid w:val="005E2D7E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1EA"/>
    <w:rsid w:val="0070582C"/>
    <w:rsid w:val="0072222C"/>
    <w:rsid w:val="00722366"/>
    <w:rsid w:val="0072311E"/>
    <w:rsid w:val="00726C9B"/>
    <w:rsid w:val="00741967"/>
    <w:rsid w:val="00743251"/>
    <w:rsid w:val="00743615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022C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1387"/>
    <w:rsid w:val="00A77369"/>
    <w:rsid w:val="00A80406"/>
    <w:rsid w:val="00A932FA"/>
    <w:rsid w:val="00A95CD3"/>
    <w:rsid w:val="00AA18DC"/>
    <w:rsid w:val="00AA250A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2152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20703"/>
    <w:rsid w:val="00C41AD1"/>
    <w:rsid w:val="00C43893"/>
    <w:rsid w:val="00C516D9"/>
    <w:rsid w:val="00C572F6"/>
    <w:rsid w:val="00C61102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2BF4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45D78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205DE"/>
    <w:rsid w:val="00E2267C"/>
    <w:rsid w:val="00E22C5F"/>
    <w:rsid w:val="00E2764A"/>
    <w:rsid w:val="00E32ABD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97D41"/>
    <w:rsid w:val="00EB0297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2AB9"/>
    <w:rsid w:val="00FA4289"/>
    <w:rsid w:val="00FB66EE"/>
    <w:rsid w:val="00FB7542"/>
    <w:rsid w:val="00FC3255"/>
    <w:rsid w:val="00FC5521"/>
    <w:rsid w:val="00FC5E9E"/>
    <w:rsid w:val="00FC6B87"/>
    <w:rsid w:val="00FE3E13"/>
    <w:rsid w:val="00FE6A4F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415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577525F-13B2-497D-8319-9DA2F49A6B32}"/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http://schemas.microsoft.com/office/2006/documentManagement/types"/>
    <ds:schemaRef ds:uri="http://purl.org/dc/dcmitype/"/>
    <ds:schemaRef ds:uri="http://schemas.microsoft.com/office/2006/metadata/properties"/>
    <ds:schemaRef ds:uri="http://purl.org/dc/terms/"/>
    <ds:schemaRef ds:uri="http://purl.org/dc/elements/1.1/"/>
    <ds:schemaRef ds:uri="http://schemas.openxmlformats.org/package/2006/metadata/core-properties"/>
    <ds:schemaRef ds:uri="7aa57037-ac31-4b49-a37c-7c1c483d06e5"/>
    <ds:schemaRef ds:uri="http://schemas.microsoft.com/office/infopath/2007/PartnerControls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</Pages>
  <Words>304</Words>
  <Characters>1677</Characters>
  <Application>Microsoft Office Word</Application>
  <DocSecurity>0</DocSecurity>
  <Lines>13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25</cp:revision>
  <dcterms:created xsi:type="dcterms:W3CDTF">2025-10-31T16:47:00Z</dcterms:created>
  <dcterms:modified xsi:type="dcterms:W3CDTF">2026-06-08T18:08:00Z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58300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